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F7541" w14:textId="77777777" w:rsidR="007345E3" w:rsidRPr="00BC7C83" w:rsidRDefault="007345E3" w:rsidP="00BC7C83">
      <w:pPr>
        <w:pStyle w:val="Heading1"/>
      </w:pPr>
      <w:r>
        <w:t>GENERAL</w:t>
      </w:r>
    </w:p>
    <w:p w14:paraId="70823333" w14:textId="77777777" w:rsidR="00F87642" w:rsidRDefault="00000000">
      <w:pPr>
        <w:pStyle w:val="Heading2"/>
      </w:pPr>
      <w:r>
        <w:t>SYSTEM DESCRIPTION</w:t>
      </w:r>
    </w:p>
    <w:p w14:paraId="4DF31DA5" w14:textId="77777777" w:rsidR="00F87642" w:rsidRDefault="00000000">
      <w:pPr>
        <w:pStyle w:val="Heading3"/>
      </w:pPr>
      <w:r>
        <w:t>General Requirements</w:t>
      </w:r>
    </w:p>
    <w:p w14:paraId="02C50EFF" w14:textId="77777777" w:rsidR="00F87642" w:rsidRDefault="00000000">
      <w:pPr>
        <w:pStyle w:val="Heading4"/>
      </w:pPr>
      <w:r>
        <w:t>The specified unit shall be of manufacturer’s official product line, designed for commercial and/or industrial 24/7/365 use.</w:t>
      </w:r>
    </w:p>
    <w:p w14:paraId="5CDD0E1F" w14:textId="77777777" w:rsidR="00F87642" w:rsidRDefault="00000000">
      <w:pPr>
        <w:pStyle w:val="Heading4"/>
      </w:pPr>
      <w:r>
        <w:t>The specified unit shall be based upon standard components and proven technology using open and published protocols.</w:t>
      </w:r>
    </w:p>
    <w:p w14:paraId="2773B207" w14:textId="77777777" w:rsidR="00F87642" w:rsidRDefault="00000000">
      <w:pPr>
        <w:pStyle w:val="Heading4"/>
      </w:pPr>
      <w:r>
        <w:t>Related Requirements</w:t>
      </w:r>
    </w:p>
    <w:p w14:paraId="1C817D34" w14:textId="77777777" w:rsidR="00F87642" w:rsidRDefault="00000000">
      <w:pPr>
        <w:pStyle w:val="Heading5"/>
      </w:pPr>
      <w:r>
        <w:t>28 05 07.21 PoE Power Sources for Electronic Safety and Security</w:t>
      </w:r>
    </w:p>
    <w:p w14:paraId="2EACF262" w14:textId="77777777" w:rsidR="00F87642" w:rsidRDefault="00000000">
      <w:pPr>
        <w:pStyle w:val="Heading5"/>
      </w:pPr>
      <w:r>
        <w:t>28 05 11 Cyber Security Requirements for Electronic Safety and Security</w:t>
      </w:r>
    </w:p>
    <w:p w14:paraId="3BDB5FCF" w14:textId="77777777" w:rsidR="00F87642" w:rsidRDefault="00000000">
      <w:pPr>
        <w:pStyle w:val="Heading5"/>
      </w:pPr>
      <w:r>
        <w:t>28 05 19 Storage Appliances for Electronic Safety and Security</w:t>
      </w:r>
    </w:p>
    <w:p w14:paraId="69F7699B" w14:textId="77777777" w:rsidR="00F87642" w:rsidRDefault="00000000">
      <w:pPr>
        <w:pStyle w:val="Heading5"/>
      </w:pPr>
      <w:r>
        <w:t>28 05 21 Network Attached Storage for Electronic Safety and Security</w:t>
      </w:r>
    </w:p>
    <w:p w14:paraId="539B3E3E" w14:textId="77777777" w:rsidR="00F87642" w:rsidRDefault="00000000">
      <w:pPr>
        <w:pStyle w:val="Heading5"/>
      </w:pPr>
      <w:r>
        <w:t>28 05 23 Storage Area Network for Electronic Safety and Security</w:t>
      </w:r>
    </w:p>
    <w:p w14:paraId="05AFAFB0" w14:textId="77777777" w:rsidR="00F87642" w:rsidRDefault="00000000">
      <w:pPr>
        <w:pStyle w:val="Heading5"/>
      </w:pPr>
      <w:r>
        <w:t>28 23 11 Video Management System Analytics</w:t>
      </w:r>
    </w:p>
    <w:p w14:paraId="3FF39A46" w14:textId="77777777" w:rsidR="00F87642" w:rsidRDefault="00000000">
      <w:pPr>
        <w:pStyle w:val="Heading5"/>
      </w:pPr>
      <w:r>
        <w:t>28 23 13 Video Management System Interfaces</w:t>
      </w:r>
    </w:p>
    <w:p w14:paraId="7F725720" w14:textId="77777777" w:rsidR="00F87642" w:rsidRDefault="00000000">
      <w:pPr>
        <w:pStyle w:val="Heading3"/>
      </w:pPr>
      <w:r>
        <w:t>Sustainability</w:t>
      </w:r>
    </w:p>
    <w:p w14:paraId="608575D0" w14:textId="77777777" w:rsidR="00F87642" w:rsidRDefault="00000000">
      <w:pPr>
        <w:pStyle w:val="Heading4"/>
      </w:pPr>
      <w:r>
        <w:t>The specified unit shall be manufactured in accordance with ISO 14001.</w:t>
      </w:r>
    </w:p>
    <w:p w14:paraId="7B058AE5" w14:textId="77777777" w:rsidR="00F87642" w:rsidRDefault="00000000">
      <w:pPr>
        <w:pStyle w:val="Heading4"/>
      </w:pPr>
      <w:r>
        <w:t>The specified unit shall be compliant with the EU directives 2011/65/EU (RoHS) and 2012/19/EU (WEEE).</w:t>
      </w:r>
    </w:p>
    <w:p w14:paraId="1EAE6755" w14:textId="77777777" w:rsidR="00F87642" w:rsidRDefault="00000000">
      <w:pPr>
        <w:pStyle w:val="Heading4"/>
      </w:pPr>
      <w:r>
        <w:t>The specified unit shall be compliant with the EU regulation 1907/2006 (REACH).</w:t>
      </w:r>
    </w:p>
    <w:p w14:paraId="23BEF056" w14:textId="77777777" w:rsidR="00F87642" w:rsidRDefault="00000000">
      <w:pPr>
        <w:pStyle w:val="Heading4"/>
      </w:pPr>
      <w:r>
        <w:t>The specified unit, including all its components, shall not contain any added PVC, BFR and CFR.</w:t>
      </w:r>
    </w:p>
    <w:p w14:paraId="6F16DF84" w14:textId="77777777" w:rsidR="00F87642" w:rsidRDefault="00000000">
      <w:pPr>
        <w:pStyle w:val="Heading4"/>
      </w:pPr>
      <w:r>
        <w:t>The manufacturer shall have signed and support the UN Global Compact initiative as defined by United Nations.</w:t>
      </w:r>
    </w:p>
    <w:p w14:paraId="5B89C7B5" w14:textId="77777777" w:rsidR="00F87642" w:rsidRDefault="00000000">
      <w:pPr>
        <w:pStyle w:val="Heading2"/>
      </w:pPr>
      <w:r>
        <w:t>CERTIFICATIONS AND STANDARDS</w:t>
      </w:r>
    </w:p>
    <w:p w14:paraId="4FBF553A" w14:textId="77777777" w:rsidR="00F87642" w:rsidRDefault="00000000">
      <w:pPr>
        <w:pStyle w:val="Heading3"/>
      </w:pPr>
      <w:r>
        <w:t>General abbreviations and acronyms</w:t>
      </w:r>
    </w:p>
    <w:p w14:paraId="7A35702D" w14:textId="77777777" w:rsidR="00F87642" w:rsidRDefault="00000000">
      <w:pPr>
        <w:pStyle w:val="Heading4"/>
      </w:pPr>
      <w:r>
        <w:t>AGC: Automatic gain control</w:t>
      </w:r>
    </w:p>
    <w:p w14:paraId="6F1D73F1" w14:textId="77777777" w:rsidR="00F87642" w:rsidRDefault="00000000">
      <w:pPr>
        <w:pStyle w:val="Heading4"/>
      </w:pPr>
      <w:r>
        <w:t>ABR: Average Bit Rate</w:t>
      </w:r>
    </w:p>
    <w:p w14:paraId="57F5DFA8" w14:textId="77777777" w:rsidR="00F87642" w:rsidRDefault="00000000">
      <w:pPr>
        <w:pStyle w:val="Heading4"/>
      </w:pPr>
      <w:r>
        <w:t>AES: Advanced Encryption Standard</w:t>
      </w:r>
    </w:p>
    <w:p w14:paraId="0E921AA8" w14:textId="77777777" w:rsidR="00F87642" w:rsidRDefault="00000000">
      <w:pPr>
        <w:pStyle w:val="Heading4"/>
      </w:pPr>
      <w:r>
        <w:t>API: Application Programming Interface</w:t>
      </w:r>
    </w:p>
    <w:p w14:paraId="161564B8" w14:textId="77777777" w:rsidR="00F87642" w:rsidRDefault="00000000">
      <w:pPr>
        <w:pStyle w:val="Heading4"/>
      </w:pPr>
      <w:r>
        <w:t>Aspect ratio: A ratio of width to height in images</w:t>
      </w:r>
    </w:p>
    <w:p w14:paraId="4DC59779" w14:textId="77777777" w:rsidR="00F87642" w:rsidRDefault="00000000">
      <w:pPr>
        <w:pStyle w:val="Heading4"/>
      </w:pPr>
      <w:r>
        <w:t>Bit Rate: The number of bits/time unit sent over a network</w:t>
      </w:r>
    </w:p>
    <w:p w14:paraId="3050D260" w14:textId="77777777" w:rsidR="00F87642" w:rsidRDefault="00000000">
      <w:pPr>
        <w:pStyle w:val="Heading4"/>
      </w:pPr>
      <w:r>
        <w:t>Bonjour: Enables automatic discovery of computers, devices, and services on IP networks.</w:t>
      </w:r>
    </w:p>
    <w:p w14:paraId="27A3896A" w14:textId="77777777" w:rsidR="00F87642" w:rsidRDefault="00000000">
      <w:pPr>
        <w:pStyle w:val="Heading4"/>
      </w:pPr>
      <w:r>
        <w:t>DHCP: Dynamic Host Configuration Protocol</w:t>
      </w:r>
    </w:p>
    <w:p w14:paraId="47DB677F" w14:textId="77777777" w:rsidR="00F87642" w:rsidRDefault="00000000">
      <w:pPr>
        <w:pStyle w:val="Heading4"/>
      </w:pPr>
      <w:r>
        <w:t>DNS: Domain Name System</w:t>
      </w:r>
    </w:p>
    <w:p w14:paraId="471E519F" w14:textId="77777777" w:rsidR="00F87642" w:rsidRDefault="00000000">
      <w:pPr>
        <w:pStyle w:val="Heading4"/>
      </w:pPr>
      <w:r>
        <w:t>EIS: Electronic Image Stabilization</w:t>
      </w:r>
    </w:p>
    <w:p w14:paraId="712E1C79" w14:textId="77777777" w:rsidR="00F87642" w:rsidRDefault="00000000">
      <w:pPr>
        <w:pStyle w:val="Heading4"/>
      </w:pPr>
      <w:r>
        <w:t>FPS: Frames per Second</w:t>
      </w:r>
    </w:p>
    <w:p w14:paraId="11073463" w14:textId="77777777" w:rsidR="00F87642" w:rsidRDefault="00000000">
      <w:pPr>
        <w:pStyle w:val="Heading4"/>
      </w:pPr>
      <w:r>
        <w:t>FTP: File Transfer Protocol</w:t>
      </w:r>
    </w:p>
    <w:p w14:paraId="5C717921" w14:textId="77777777" w:rsidR="00F87642" w:rsidRDefault="00000000">
      <w:pPr>
        <w:pStyle w:val="Heading4"/>
      </w:pPr>
      <w:r>
        <w:t>SFTP: Secure File Transfer Protocol</w:t>
      </w:r>
    </w:p>
    <w:p w14:paraId="0840C58D" w14:textId="77777777" w:rsidR="00F87642" w:rsidRDefault="00000000">
      <w:pPr>
        <w:pStyle w:val="Heading4"/>
      </w:pPr>
      <w:r>
        <w:t>H.264 (Video Compression Format)</w:t>
      </w:r>
    </w:p>
    <w:p w14:paraId="37E76E8A" w14:textId="77777777" w:rsidR="00F87642" w:rsidRDefault="00000000">
      <w:pPr>
        <w:pStyle w:val="Heading4"/>
      </w:pPr>
      <w:r>
        <w:t>H.265 (Video Compression Format)</w:t>
      </w:r>
    </w:p>
    <w:p w14:paraId="44888670" w14:textId="77777777" w:rsidR="00F87642" w:rsidRDefault="00000000">
      <w:pPr>
        <w:pStyle w:val="Heading4"/>
      </w:pPr>
      <w:r>
        <w:lastRenderedPageBreak/>
        <w:t>HSMS: Hosted Security Management System (SaaS PACS Application)</w:t>
      </w:r>
    </w:p>
    <w:p w14:paraId="449A5C84" w14:textId="77777777" w:rsidR="00F87642" w:rsidRDefault="00000000">
      <w:pPr>
        <w:pStyle w:val="Heading4"/>
      </w:pPr>
      <w:r>
        <w:t>IEEE 802.1x: Authentication framework for network devices</w:t>
      </w:r>
    </w:p>
    <w:p w14:paraId="70DC0805" w14:textId="77777777" w:rsidR="00F87642" w:rsidRDefault="00000000">
      <w:pPr>
        <w:pStyle w:val="Heading4"/>
      </w:pPr>
      <w:r>
        <w:t>IP: Internet Protocol</w:t>
      </w:r>
    </w:p>
    <w:p w14:paraId="442CA060" w14:textId="77777777" w:rsidR="00F87642" w:rsidRDefault="00000000">
      <w:pPr>
        <w:pStyle w:val="Heading4"/>
      </w:pPr>
      <w:r>
        <w:t>IR light: Infrared light</w:t>
      </w:r>
    </w:p>
    <w:p w14:paraId="7F1166C0" w14:textId="77777777" w:rsidR="00F87642" w:rsidRDefault="00000000">
      <w:pPr>
        <w:pStyle w:val="Heading4"/>
      </w:pPr>
      <w:r>
        <w:t>ISO: International Standards Organization</w:t>
      </w:r>
    </w:p>
    <w:p w14:paraId="599FD8D2" w14:textId="77777777" w:rsidR="00F87642" w:rsidRDefault="00000000">
      <w:pPr>
        <w:pStyle w:val="Heading4"/>
      </w:pPr>
      <w:r>
        <w:t>JPEG: Joint Photographic Experts Group (image format)</w:t>
      </w:r>
    </w:p>
    <w:p w14:paraId="644DE0E8" w14:textId="77777777" w:rsidR="00F87642" w:rsidRDefault="00000000">
      <w:pPr>
        <w:pStyle w:val="Heading4"/>
      </w:pPr>
      <w:r>
        <w:t>LAN: Local Area Network</w:t>
      </w:r>
    </w:p>
    <w:p w14:paraId="1AB9FE59" w14:textId="77777777" w:rsidR="00F87642" w:rsidRDefault="00000000">
      <w:pPr>
        <w:pStyle w:val="Heading4"/>
      </w:pPr>
      <w:r>
        <w:t>LED: Light Emitting Diode</w:t>
      </w:r>
    </w:p>
    <w:p w14:paraId="6C5F5C8B" w14:textId="77777777" w:rsidR="00F87642" w:rsidRDefault="00000000">
      <w:pPr>
        <w:pStyle w:val="Heading4"/>
      </w:pPr>
      <w:r>
        <w:t>LPR: License Plate Recognition</w:t>
      </w:r>
    </w:p>
    <w:p w14:paraId="216E33E3" w14:textId="77777777" w:rsidR="00F87642" w:rsidRDefault="00000000">
      <w:pPr>
        <w:pStyle w:val="Heading4"/>
      </w:pPr>
      <w:r>
        <w:t>Lux: A standard unit of illumination measurement</w:t>
      </w:r>
    </w:p>
    <w:p w14:paraId="1BC95AD1" w14:textId="77777777" w:rsidR="00F87642" w:rsidRDefault="00000000">
      <w:pPr>
        <w:pStyle w:val="Heading4"/>
      </w:pPr>
      <w:r>
        <w:t>MBR: Maximum Bit Rate</w:t>
      </w:r>
    </w:p>
    <w:p w14:paraId="16ADC51E" w14:textId="77777777" w:rsidR="00F87642" w:rsidRDefault="00000000">
      <w:pPr>
        <w:pStyle w:val="Heading4"/>
      </w:pPr>
      <w:r>
        <w:t>MPEG: Moving Picture Experts Group</w:t>
      </w:r>
    </w:p>
    <w:p w14:paraId="236FC46D" w14:textId="77777777" w:rsidR="00F87642" w:rsidRDefault="00000000">
      <w:pPr>
        <w:pStyle w:val="Heading4"/>
      </w:pPr>
      <w:r>
        <w:t>Multicast: Communication between a single sender and multiple receivers on a network</w:t>
      </w:r>
    </w:p>
    <w:p w14:paraId="11CF49BD" w14:textId="77777777" w:rsidR="00F87642" w:rsidRDefault="00000000">
      <w:pPr>
        <w:pStyle w:val="Heading4"/>
      </w:pPr>
      <w:r>
        <w:t>NTP: Network Time Protocol</w:t>
      </w:r>
    </w:p>
    <w:p w14:paraId="584C9DB8" w14:textId="77777777" w:rsidR="00F87642" w:rsidRDefault="00000000">
      <w:pPr>
        <w:pStyle w:val="Heading4"/>
      </w:pPr>
      <w:r>
        <w:t>NTSC: National Television System Committee – a color encoding system based on 60Hz</w:t>
      </w:r>
    </w:p>
    <w:p w14:paraId="0E4B6F51" w14:textId="77777777" w:rsidR="00F87642" w:rsidRDefault="00000000">
      <w:pPr>
        <w:pStyle w:val="Heading4"/>
      </w:pPr>
      <w:r>
        <w:t>ONVIF: Global standard for the interface of IP-based physical security products</w:t>
      </w:r>
    </w:p>
    <w:p w14:paraId="7EFA373C" w14:textId="77777777" w:rsidR="00F87642" w:rsidRDefault="00000000">
      <w:pPr>
        <w:pStyle w:val="Heading4"/>
      </w:pPr>
      <w:r>
        <w:t>PACS: Physical Access Control System</w:t>
      </w:r>
    </w:p>
    <w:p w14:paraId="6025FD91" w14:textId="77777777" w:rsidR="00F87642" w:rsidRDefault="00000000">
      <w:pPr>
        <w:pStyle w:val="Heading4"/>
      </w:pPr>
      <w:r>
        <w:t>PAL: Phase Alternating Line – a color encoding system based on 50Hz</w:t>
      </w:r>
    </w:p>
    <w:p w14:paraId="2C7D9EC9" w14:textId="77777777" w:rsidR="00F87642" w:rsidRDefault="00000000">
      <w:pPr>
        <w:pStyle w:val="Heading4"/>
      </w:pPr>
      <w:r>
        <w:t>PoE: Power over Ethernet (IEEE 802.3af/at) standard for providing power over network cable</w:t>
      </w:r>
    </w:p>
    <w:p w14:paraId="6A414934" w14:textId="77777777" w:rsidR="00F87642" w:rsidRDefault="00000000">
      <w:pPr>
        <w:pStyle w:val="Heading4"/>
      </w:pPr>
      <w:r>
        <w:t>Progressive scan: An image scanning technology which scans the entire picture</w:t>
      </w:r>
    </w:p>
    <w:p w14:paraId="65A234F8" w14:textId="77777777" w:rsidR="00F87642" w:rsidRDefault="00000000">
      <w:pPr>
        <w:pStyle w:val="Heading4"/>
      </w:pPr>
      <w:r>
        <w:t>PTZ: Pan/Tilt/Zoom</w:t>
      </w:r>
    </w:p>
    <w:p w14:paraId="1AD6E936" w14:textId="77777777" w:rsidR="00F87642" w:rsidRDefault="00000000">
      <w:pPr>
        <w:pStyle w:val="Heading4"/>
      </w:pPr>
      <w:r>
        <w:t>QoS: Quality of Service</w:t>
      </w:r>
    </w:p>
    <w:p w14:paraId="41BD6B4C" w14:textId="77777777" w:rsidR="00F87642" w:rsidRDefault="00000000">
      <w:pPr>
        <w:pStyle w:val="Heading4"/>
      </w:pPr>
      <w:r>
        <w:t>RAID: Redundant Array of Independent Disks</w:t>
      </w:r>
    </w:p>
    <w:p w14:paraId="1ACA22AC" w14:textId="77777777" w:rsidR="00F87642" w:rsidRDefault="00000000">
      <w:pPr>
        <w:pStyle w:val="Heading4"/>
      </w:pPr>
      <w:r>
        <w:t>RMD: Radar Motion Detection</w:t>
      </w:r>
    </w:p>
    <w:p w14:paraId="57A0CEB7" w14:textId="77777777" w:rsidR="00F87642" w:rsidRDefault="00000000">
      <w:pPr>
        <w:pStyle w:val="Heading4"/>
      </w:pPr>
      <w:r>
        <w:t>RPC: Remote Procedure Call</w:t>
      </w:r>
    </w:p>
    <w:p w14:paraId="4F271F17" w14:textId="77777777" w:rsidR="00F87642" w:rsidRDefault="00000000">
      <w:pPr>
        <w:pStyle w:val="Heading4"/>
      </w:pPr>
      <w:r>
        <w:t>SaaS: Software as a Service</w:t>
      </w:r>
    </w:p>
    <w:p w14:paraId="2AE0A2AD" w14:textId="77777777" w:rsidR="00F87642" w:rsidRDefault="00000000">
      <w:pPr>
        <w:pStyle w:val="Heading4"/>
      </w:pPr>
      <w:r>
        <w:t>SIP: Session Initiation Protocol</w:t>
      </w:r>
    </w:p>
    <w:p w14:paraId="06CDA137" w14:textId="77777777" w:rsidR="00F87642" w:rsidRDefault="00000000">
      <w:pPr>
        <w:pStyle w:val="Heading4"/>
      </w:pPr>
      <w:r>
        <w:t>SMTP: Simple Mail Transfer Protocol</w:t>
      </w:r>
    </w:p>
    <w:p w14:paraId="19AE70B5" w14:textId="77777777" w:rsidR="00F87642" w:rsidRDefault="00000000">
      <w:pPr>
        <w:pStyle w:val="Heading4"/>
      </w:pPr>
      <w:r>
        <w:t>SMPTE: Society of Motion Picture and Television Engineers</w:t>
      </w:r>
    </w:p>
    <w:p w14:paraId="54268C4C" w14:textId="77777777" w:rsidR="00F87642" w:rsidRDefault="00000000">
      <w:pPr>
        <w:pStyle w:val="Heading4"/>
      </w:pPr>
      <w:r>
        <w:t>SNMP: Simple Network Management Protocol</w:t>
      </w:r>
    </w:p>
    <w:p w14:paraId="65E11074" w14:textId="77777777" w:rsidR="00F87642" w:rsidRDefault="00000000">
      <w:pPr>
        <w:pStyle w:val="Heading4"/>
      </w:pPr>
      <w:r>
        <w:t>SSL: Secure Sockets Layer</w:t>
      </w:r>
    </w:p>
    <w:p w14:paraId="064131F9" w14:textId="77777777" w:rsidR="00F87642" w:rsidRDefault="00000000">
      <w:pPr>
        <w:pStyle w:val="Heading4"/>
      </w:pPr>
      <w:r>
        <w:t>TCP: Transmission Control Protocol</w:t>
      </w:r>
    </w:p>
    <w:p w14:paraId="0E26CC4A" w14:textId="77777777" w:rsidR="00F87642" w:rsidRDefault="00000000">
      <w:pPr>
        <w:pStyle w:val="Heading4"/>
      </w:pPr>
      <w:r>
        <w:t>TLS: Transport Layer Security</w:t>
      </w:r>
    </w:p>
    <w:p w14:paraId="0177FA85" w14:textId="77777777" w:rsidR="00F87642" w:rsidRDefault="00000000">
      <w:pPr>
        <w:pStyle w:val="Heading4"/>
      </w:pPr>
      <w:r>
        <w:t>Unicast: Communication between a single sender and single receiver on a network</w:t>
      </w:r>
    </w:p>
    <w:p w14:paraId="72D2664D" w14:textId="77777777" w:rsidR="00F87642" w:rsidRDefault="00000000">
      <w:pPr>
        <w:pStyle w:val="Heading4"/>
      </w:pPr>
      <w:r>
        <w:t>UPnP: Universal Plug and Play</w:t>
      </w:r>
    </w:p>
    <w:p w14:paraId="0CAB9BB4" w14:textId="77777777" w:rsidR="00F87642" w:rsidRDefault="00000000">
      <w:pPr>
        <w:pStyle w:val="Heading4"/>
      </w:pPr>
      <w:r>
        <w:t>UPS: Uninterruptible Power Supply</w:t>
      </w:r>
    </w:p>
    <w:p w14:paraId="2E80ED7B" w14:textId="77777777" w:rsidR="00F87642" w:rsidRDefault="00000000">
      <w:pPr>
        <w:pStyle w:val="Heading4"/>
      </w:pPr>
      <w:r>
        <w:t>VBR: Variable Bit Rate</w:t>
      </w:r>
    </w:p>
    <w:p w14:paraId="23235E27" w14:textId="77777777" w:rsidR="00F87642" w:rsidRDefault="00000000">
      <w:pPr>
        <w:pStyle w:val="Heading4"/>
      </w:pPr>
      <w:r>
        <w:t>VMS: Video Management System</w:t>
      </w:r>
    </w:p>
    <w:p w14:paraId="1EDFC92C" w14:textId="77777777" w:rsidR="00F87642" w:rsidRDefault="00000000">
      <w:pPr>
        <w:pStyle w:val="Heading4"/>
      </w:pPr>
      <w:r>
        <w:t>WDR: Wide dynamic range</w:t>
      </w:r>
    </w:p>
    <w:p w14:paraId="0A357002" w14:textId="77777777" w:rsidR="00F87642" w:rsidRDefault="00000000">
      <w:pPr>
        <w:pStyle w:val="Heading3"/>
      </w:pPr>
      <w:r>
        <w:t xml:space="preserve">The specified unit shall carry the following EMC approvals: </w:t>
      </w:r>
    </w:p>
    <w:p w14:paraId="3F16BA18" w14:textId="77777777" w:rsidR="00F87642" w:rsidRDefault="00000000">
      <w:pPr>
        <w:pStyle w:val="Heading4"/>
      </w:pPr>
      <w:r>
        <w:t>EN 55035</w:t>
      </w:r>
    </w:p>
    <w:p w14:paraId="65EDFB7D" w14:textId="77777777" w:rsidR="00F87642" w:rsidRDefault="00000000">
      <w:pPr>
        <w:pStyle w:val="Heading4"/>
      </w:pPr>
      <w:r>
        <w:t>EN 55032 Class B</w:t>
      </w:r>
    </w:p>
    <w:p w14:paraId="75D5E344" w14:textId="77777777" w:rsidR="00F87642" w:rsidRDefault="00000000">
      <w:pPr>
        <w:pStyle w:val="Heading4"/>
      </w:pPr>
      <w:r>
        <w:t>EN 50121-4</w:t>
      </w:r>
    </w:p>
    <w:p w14:paraId="297CA762" w14:textId="77777777" w:rsidR="00F87642" w:rsidRDefault="00000000">
      <w:pPr>
        <w:pStyle w:val="Heading4"/>
      </w:pPr>
      <w:r>
        <w:t>EN/IEC 61000-6-1</w:t>
      </w:r>
    </w:p>
    <w:p w14:paraId="2E2E21DC" w14:textId="77777777" w:rsidR="00F87642" w:rsidRDefault="00000000">
      <w:pPr>
        <w:pStyle w:val="Heading4"/>
      </w:pPr>
      <w:r>
        <w:lastRenderedPageBreak/>
        <w:t>EN/IEC 61000-6-2</w:t>
      </w:r>
    </w:p>
    <w:p w14:paraId="3AD5C4CC" w14:textId="77777777" w:rsidR="00F87642" w:rsidRDefault="00000000">
      <w:pPr>
        <w:pStyle w:val="Heading4"/>
      </w:pPr>
      <w:r>
        <w:t xml:space="preserve">FCC Part 15 Subpart B Class B </w:t>
      </w:r>
    </w:p>
    <w:p w14:paraId="35EB91B7" w14:textId="77777777" w:rsidR="00F87642" w:rsidRDefault="00000000">
      <w:pPr>
        <w:pStyle w:val="Heading4"/>
      </w:pPr>
      <w:r>
        <w:t>IEC 62236-4</w:t>
      </w:r>
    </w:p>
    <w:p w14:paraId="2941D786" w14:textId="77777777" w:rsidR="00F87642" w:rsidRDefault="00000000">
      <w:pPr>
        <w:pStyle w:val="Heading4"/>
      </w:pPr>
      <w:r>
        <w:t>VCCI Class B</w:t>
      </w:r>
    </w:p>
    <w:p w14:paraId="5DF5F270" w14:textId="77777777" w:rsidR="00F87642" w:rsidRDefault="00000000">
      <w:pPr>
        <w:pStyle w:val="Heading4"/>
      </w:pPr>
      <w:r>
        <w:t xml:space="preserve">RCM AS/NZS CISPR 32 Class B </w:t>
      </w:r>
    </w:p>
    <w:p w14:paraId="3F62ACD2" w14:textId="77777777" w:rsidR="00F87642" w:rsidRDefault="00000000">
      <w:pPr>
        <w:pStyle w:val="Heading4"/>
      </w:pPr>
      <w:r>
        <w:t>ICES-3(B)/NMB-3(B)</w:t>
      </w:r>
    </w:p>
    <w:p w14:paraId="478CD0FA" w14:textId="77777777" w:rsidR="00F87642" w:rsidRDefault="00000000">
      <w:pPr>
        <w:pStyle w:val="Heading4"/>
      </w:pPr>
      <w:r>
        <w:t>KS C 9935</w:t>
      </w:r>
    </w:p>
    <w:p w14:paraId="0039D4C0" w14:textId="77777777" w:rsidR="00F87642" w:rsidRDefault="00000000">
      <w:pPr>
        <w:pStyle w:val="Heading4"/>
      </w:pPr>
      <w:r>
        <w:t>KS C 9832</w:t>
      </w:r>
    </w:p>
    <w:p w14:paraId="45A379A1" w14:textId="77777777" w:rsidR="00F87642" w:rsidRDefault="00000000">
      <w:pPr>
        <w:pStyle w:val="Heading3"/>
      </w:pPr>
      <w:r>
        <w:t xml:space="preserve">The specified unit shall meet the following product safety standards: </w:t>
      </w:r>
    </w:p>
    <w:p w14:paraId="2B7DF1F4" w14:textId="77777777" w:rsidR="00F87642" w:rsidRDefault="00000000">
      <w:pPr>
        <w:pStyle w:val="Heading4"/>
      </w:pPr>
      <w:r>
        <w:t>CAN/CSA C22.2 No. 62368-1 ed. 3, IEC/EN/UL 62368-1 ed. 3</w:t>
      </w:r>
    </w:p>
    <w:p w14:paraId="19B7E50D" w14:textId="77777777" w:rsidR="00F87642" w:rsidRDefault="00000000">
      <w:pPr>
        <w:pStyle w:val="Heading4"/>
      </w:pPr>
      <w:r>
        <w:t xml:space="preserve">IEC/EN 62471 (risk group exempt) </w:t>
      </w:r>
    </w:p>
    <w:p w14:paraId="3EDADB2C" w14:textId="77777777" w:rsidR="00F87642" w:rsidRDefault="00000000">
      <w:pPr>
        <w:pStyle w:val="Heading3"/>
      </w:pPr>
      <w:r>
        <w:t>The specified unit shall meet the following Special Purpose Food Equipment and Devices industry standards:</w:t>
      </w:r>
    </w:p>
    <w:p w14:paraId="6D16EA58" w14:textId="77777777" w:rsidR="00F87642" w:rsidRDefault="00000000">
      <w:pPr>
        <w:pStyle w:val="Heading4"/>
      </w:pPr>
      <w:r>
        <w:t>NFS/ANSI Standard 169</w:t>
      </w:r>
    </w:p>
    <w:p w14:paraId="23291720" w14:textId="77777777" w:rsidR="00F87642" w:rsidRDefault="00000000">
      <w:pPr>
        <w:pStyle w:val="Heading3"/>
      </w:pPr>
      <w:r>
        <w:t>The specified unit shall meet relevant parts of the following video standards:</w:t>
      </w:r>
    </w:p>
    <w:p w14:paraId="7A68E27D" w14:textId="77777777" w:rsidR="00F87642" w:rsidRDefault="00000000">
      <w:pPr>
        <w:pStyle w:val="Heading4"/>
      </w:pPr>
      <w:r>
        <w:t>SMPTE 296M (HDTV 720p)</w:t>
      </w:r>
    </w:p>
    <w:p w14:paraId="24C5DAA2" w14:textId="77777777" w:rsidR="00F87642" w:rsidRDefault="00000000">
      <w:pPr>
        <w:pStyle w:val="Heading4"/>
      </w:pPr>
      <w:r>
        <w:t xml:space="preserve">SMPTE 274M (HDTV 1080p) </w:t>
      </w:r>
    </w:p>
    <w:p w14:paraId="55615131" w14:textId="77777777" w:rsidR="00F87642" w:rsidRDefault="00000000">
      <w:pPr>
        <w:pStyle w:val="Heading3"/>
      </w:pPr>
      <w:r>
        <w:t>The specified unit shall meet the following standards</w:t>
      </w:r>
    </w:p>
    <w:p w14:paraId="1174A490" w14:textId="77777777" w:rsidR="00F87642" w:rsidRDefault="00000000">
      <w:pPr>
        <w:pStyle w:val="Heading4"/>
      </w:pPr>
      <w:r>
        <w:t>MPEG-4:</w:t>
      </w:r>
    </w:p>
    <w:p w14:paraId="42D9E109" w14:textId="77777777" w:rsidR="00F87642" w:rsidRDefault="00000000">
      <w:pPr>
        <w:pStyle w:val="Heading5"/>
      </w:pPr>
      <w:r>
        <w:t>ISO/IEC 14496-10 Advanced Video Coding (H.264)</w:t>
      </w:r>
    </w:p>
    <w:p w14:paraId="3B9ADD01" w14:textId="77777777" w:rsidR="00F87642" w:rsidRDefault="00000000">
      <w:pPr>
        <w:pStyle w:val="Heading4"/>
      </w:pPr>
      <w:r>
        <w:t xml:space="preserve">Mechanical Environment: </w:t>
      </w:r>
    </w:p>
    <w:p w14:paraId="3F1D34D2" w14:textId="77777777" w:rsidR="00F87642" w:rsidRDefault="00000000">
      <w:pPr>
        <w:pStyle w:val="Heading5"/>
      </w:pPr>
      <w:r>
        <w:t>IEC/EN 60529 IP66/67/69</w:t>
      </w:r>
    </w:p>
    <w:p w14:paraId="5E8044BD" w14:textId="77777777" w:rsidR="00F87642" w:rsidRDefault="00000000">
      <w:pPr>
        <w:pStyle w:val="Heading5"/>
      </w:pPr>
      <w:r>
        <w:t>NEMA 250 Type 4X</w:t>
      </w:r>
    </w:p>
    <w:p w14:paraId="79D9E870" w14:textId="77777777" w:rsidR="00F87642" w:rsidRDefault="00000000">
      <w:pPr>
        <w:pStyle w:val="Heading5"/>
      </w:pPr>
      <w:r>
        <w:t>IEC/EN 62262 IK10</w:t>
      </w:r>
    </w:p>
    <w:p w14:paraId="37B71277" w14:textId="77777777" w:rsidR="00F87642" w:rsidRDefault="00000000">
      <w:pPr>
        <w:pStyle w:val="Heading5"/>
      </w:pPr>
      <w:r>
        <w:t>IEC 60068-2-1</w:t>
      </w:r>
    </w:p>
    <w:p w14:paraId="054C29CA" w14:textId="77777777" w:rsidR="00F87642" w:rsidRDefault="00000000">
      <w:pPr>
        <w:pStyle w:val="Heading5"/>
      </w:pPr>
      <w:r>
        <w:t>IEC 60068-2-2</w:t>
      </w:r>
    </w:p>
    <w:p w14:paraId="55EBD398" w14:textId="77777777" w:rsidR="00F87642" w:rsidRDefault="00000000">
      <w:pPr>
        <w:pStyle w:val="Heading5"/>
      </w:pPr>
      <w:r>
        <w:t>IEC 60068-2-6</w:t>
      </w:r>
    </w:p>
    <w:p w14:paraId="5321444F" w14:textId="77777777" w:rsidR="00F87642" w:rsidRDefault="00000000">
      <w:pPr>
        <w:pStyle w:val="Heading5"/>
      </w:pPr>
      <w:r>
        <w:t>IEC 60068-2-14</w:t>
      </w:r>
    </w:p>
    <w:p w14:paraId="3E467F96" w14:textId="77777777" w:rsidR="00F87642" w:rsidRDefault="00000000">
      <w:pPr>
        <w:pStyle w:val="Heading5"/>
      </w:pPr>
      <w:r>
        <w:t>IEC 60068-2-27</w:t>
      </w:r>
    </w:p>
    <w:p w14:paraId="3199851F" w14:textId="77777777" w:rsidR="00F87642" w:rsidRDefault="00000000">
      <w:pPr>
        <w:pStyle w:val="Heading5"/>
      </w:pPr>
      <w:r>
        <w:t>IEC 60068-2-64</w:t>
      </w:r>
    </w:p>
    <w:p w14:paraId="6994B1C1" w14:textId="77777777" w:rsidR="00F87642" w:rsidRDefault="00000000">
      <w:pPr>
        <w:pStyle w:val="Heading5"/>
      </w:pPr>
      <w:r>
        <w:t>IEC 60068-2-78</w:t>
      </w:r>
    </w:p>
    <w:p w14:paraId="08741B7F" w14:textId="77777777" w:rsidR="00F87642" w:rsidRDefault="00000000">
      <w:pPr>
        <w:pStyle w:val="Heading2"/>
      </w:pPr>
      <w:r>
        <w:t>QUALITY ASSURANCE</w:t>
      </w:r>
    </w:p>
    <w:p w14:paraId="694F9D91" w14:textId="77777777" w:rsidR="00F87642" w:rsidRDefault="00000000">
      <w:pPr>
        <w:pStyle w:val="Heading3"/>
      </w:pPr>
      <w:r>
        <w:t>The contractor or security sub-contractor shall be a licensed security Contractor with a minimum of five (5) years’ experience installing and servicing systems of similar scope and complexity and evidence that is completed at least three (3) projects of similar design and is currently engaged in the installation and maintenance of systems herein described.</w:t>
      </w:r>
    </w:p>
    <w:p w14:paraId="2E5CB9FD" w14:textId="77777777" w:rsidR="00F87642" w:rsidRDefault="00000000">
      <w:pPr>
        <w:pStyle w:val="Heading3"/>
      </w:pPr>
      <w:r>
        <w:t>All installation, configuration, setup, program and related work shall be performed by electronic technicians thoroughly trained by the manufacturer in the installation and service of the equipment provided.</w:t>
      </w:r>
    </w:p>
    <w:p w14:paraId="3657F17B" w14:textId="77777777" w:rsidR="00F87642" w:rsidRDefault="00000000">
      <w:pPr>
        <w:pStyle w:val="Heading3"/>
      </w:pPr>
      <w:r>
        <w:lastRenderedPageBreak/>
        <w:t>The contractor or designated sub-contractor shall submit credentials of completed manufacturer certification, verified by a third-party organization, as proof of the knowledge.</w:t>
      </w:r>
    </w:p>
    <w:p w14:paraId="66D7DBF7" w14:textId="77777777" w:rsidR="00F87642" w:rsidRDefault="00000000">
      <w:pPr>
        <w:pStyle w:val="Heading3"/>
      </w:pPr>
      <w:r>
        <w:t xml:space="preserve">The specified unit shall be manufactured in accordance with ISO9001. </w:t>
      </w:r>
    </w:p>
    <w:p w14:paraId="021E7C3C" w14:textId="77777777" w:rsidR="00F87642" w:rsidRDefault="00000000">
      <w:pPr>
        <w:pStyle w:val="Heading2"/>
      </w:pPr>
      <w:r>
        <w:t>WARRANTY</w:t>
      </w:r>
    </w:p>
    <w:p w14:paraId="6690B3AE" w14:textId="77777777" w:rsidR="00F87642" w:rsidRDefault="00000000">
      <w:pPr>
        <w:pStyle w:val="Heading3"/>
      </w:pPr>
      <w:r>
        <w:t>The manufacturer shall provide a five (5) year limited hardware warranty for product that is free from defects in design, workmanship and materials under substantiated normal use. Defective products under the warranty period will be either repaired or replaced by the manufacturer.</w:t>
      </w:r>
    </w:p>
    <w:p w14:paraId="584A08A8" w14:textId="77777777" w:rsidR="00F87642" w:rsidRDefault="00000000">
      <w:pPr>
        <w:pStyle w:val="Heading1"/>
      </w:pPr>
      <w:r>
        <w:t>PRODUCTS</w:t>
      </w:r>
    </w:p>
    <w:p w14:paraId="2B3AFBD6" w14:textId="77777777" w:rsidR="00F87642" w:rsidRDefault="00000000">
      <w:pPr>
        <w:pStyle w:val="Heading2"/>
      </w:pPr>
      <w:r>
        <w:t>GENERAL</w:t>
      </w:r>
    </w:p>
    <w:p w14:paraId="10DBFC50" w14:textId="77777777" w:rsidR="00F87642" w:rsidRDefault="00000000">
      <w:pPr>
        <w:pStyle w:val="Heading3"/>
      </w:pPr>
      <w:r>
        <w:t>The product shall be IP-based and comply with established network and video standards.</w:t>
      </w:r>
    </w:p>
    <w:p w14:paraId="626B4C0C" w14:textId="77777777" w:rsidR="00F87642" w:rsidRDefault="00000000">
      <w:pPr>
        <w:pStyle w:val="Heading3"/>
      </w:pPr>
      <w:r>
        <w:t xml:space="preserve">The product shall be powered by the switch utilizing the network cable. </w:t>
      </w:r>
    </w:p>
    <w:p w14:paraId="49515109" w14:textId="77777777" w:rsidR="00F87642" w:rsidRDefault="00000000">
      <w:pPr>
        <w:pStyle w:val="Heading3"/>
      </w:pPr>
      <w:r>
        <w:t>The product shall be fully supported by an open and published API (Application Programmers Interface), which shall provide necessary information for integration of functionality into third-party applications.</w:t>
      </w:r>
    </w:p>
    <w:p w14:paraId="4F9E9698" w14:textId="77777777" w:rsidR="00F87642" w:rsidRDefault="00000000">
      <w:pPr>
        <w:pStyle w:val="Heading2"/>
      </w:pPr>
      <w:r>
        <w:t>GENERAL</w:t>
      </w:r>
    </w:p>
    <w:p w14:paraId="12041445" w14:textId="77777777" w:rsidR="00F87642" w:rsidRDefault="00000000">
      <w:pPr>
        <w:pStyle w:val="Heading3"/>
      </w:pPr>
      <w:r>
        <w:t>The product shall be IP-based and comply with established network and video standards.</w:t>
      </w:r>
    </w:p>
    <w:p w14:paraId="418A66BF" w14:textId="77777777" w:rsidR="00F87642" w:rsidRDefault="00000000">
      <w:pPr>
        <w:pStyle w:val="Heading2"/>
      </w:pPr>
      <w:r>
        <w:t>VIDEO SURVEILLANCE SCHEDULE</w:t>
      </w:r>
    </w:p>
    <w:p w14:paraId="75947265" w14:textId="77777777" w:rsidR="00F87642" w:rsidRDefault="00000000">
      <w:pPr>
        <w:pStyle w:val="Heading3"/>
      </w:pPr>
      <w:r>
        <w:t xml:space="preserve">The product or product types listed below describing various resolutions, form-factor and features shall be supplied by a single manufacturer for video surveillance system. </w:t>
      </w:r>
    </w:p>
    <w:p w14:paraId="5AF571B2" w14:textId="77777777" w:rsidR="00F87642" w:rsidRDefault="00000000">
      <w:pPr>
        <w:pStyle w:val="Heading3"/>
      </w:pPr>
      <w:r>
        <w:t>The product name and model numbers will be as follows:</w:t>
      </w:r>
    </w:p>
    <w:p w14:paraId="15178DD0" w14:textId="77777777" w:rsidR="00F87642" w:rsidRDefault="00000000">
      <w:pPr>
        <w:pStyle w:val="Heading4"/>
      </w:pPr>
      <w:r>
        <w:t>Fixed 1080p sensor unit shall be AXIS F4105–SLRE Dome Sensor</w:t>
      </w:r>
    </w:p>
    <w:p w14:paraId="43A8175D" w14:textId="77777777" w:rsidR="00F87642" w:rsidRDefault="00000000">
      <w:pPr>
        <w:pStyle w:val="Heading2"/>
      </w:pPr>
      <w:r>
        <w:t>VIDEO SURVEILLANCE CAMERAS</w:t>
      </w:r>
    </w:p>
    <w:p w14:paraId="22952A79" w14:textId="77777777" w:rsidR="00F87642" w:rsidRDefault="00000000">
      <w:pPr>
        <w:pStyle w:val="Heading3"/>
      </w:pPr>
      <w:r>
        <w:t xml:space="preserve">Fixed 1080p sensor unit </w:t>
      </w:r>
    </w:p>
    <w:p w14:paraId="4F8B15B5" w14:textId="77777777" w:rsidR="00F87642" w:rsidRDefault="00000000">
      <w:pPr>
        <w:pStyle w:val="Heading4"/>
      </w:pPr>
      <w:r>
        <w:t xml:space="preserve">The specified product shall meet or exceed the following design specifications: </w:t>
      </w:r>
    </w:p>
    <w:p w14:paraId="25CCB1F9" w14:textId="77777777" w:rsidR="00F87642" w:rsidRDefault="00000000">
      <w:pPr>
        <w:pStyle w:val="Heading5"/>
      </w:pPr>
      <w:r>
        <w:t>The camera shall be equipped with an IR-sensitive progressive scan megapixel sensor.</w:t>
      </w:r>
    </w:p>
    <w:p w14:paraId="38D4628B" w14:textId="77777777" w:rsidR="00F87642" w:rsidRDefault="00000000">
      <w:pPr>
        <w:pStyle w:val="Heading5"/>
      </w:pPr>
      <w:r>
        <w:t>The camera shall provide a removable IR-cut filter, providing day/night functionality.</w:t>
      </w:r>
    </w:p>
    <w:p w14:paraId="46D5341B" w14:textId="77777777" w:rsidR="00F87642" w:rsidRDefault="00000000">
      <w:pPr>
        <w:pStyle w:val="Heading5"/>
      </w:pPr>
      <w:r>
        <w:t>The camera shall be equipped with a 2.8 mm fixed iris and fixed focus lens with a 1/2.8” progressive scan image sensor.</w:t>
      </w:r>
    </w:p>
    <w:p w14:paraId="7C3CBFD4" w14:textId="77777777" w:rsidR="00F87642" w:rsidRDefault="00000000">
      <w:pPr>
        <w:pStyle w:val="Heading5"/>
      </w:pPr>
      <w:r>
        <w:t>The camera shall be manufactured with a metal (stainless steel) casing.</w:t>
      </w:r>
    </w:p>
    <w:p w14:paraId="419827EB" w14:textId="77777777" w:rsidR="00F87642" w:rsidRDefault="00000000">
      <w:pPr>
        <w:pStyle w:val="Heading5"/>
      </w:pPr>
      <w:r>
        <w:t>The camera shall be manufactured with an IP66-, IP67-, IP6K9K and NEMA 250 4X-rated, IK10 impact-resistant casing with polycarbonate hard-coated dome.</w:t>
      </w:r>
    </w:p>
    <w:p w14:paraId="05403E9D" w14:textId="77777777" w:rsidR="00F87642" w:rsidRDefault="00000000">
      <w:pPr>
        <w:pStyle w:val="Heading4"/>
      </w:pPr>
      <w:r>
        <w:t>The specified product shall meet or exceed the following performance specifications:</w:t>
      </w:r>
    </w:p>
    <w:p w14:paraId="0CAEB127" w14:textId="77777777" w:rsidR="00F87642" w:rsidRDefault="00000000">
      <w:pPr>
        <w:pStyle w:val="Heading5"/>
      </w:pPr>
      <w:r>
        <w:t>Illumination</w:t>
      </w:r>
    </w:p>
    <w:p w14:paraId="24CEEDC7" w14:textId="77777777" w:rsidR="00F87642" w:rsidRDefault="00000000">
      <w:pPr>
        <w:pStyle w:val="Heading6"/>
      </w:pPr>
      <w:r>
        <w:t>The camera shall meet or exceed the following illumination specifications:</w:t>
      </w:r>
    </w:p>
    <w:p w14:paraId="31849F25" w14:textId="77777777" w:rsidR="00F87642" w:rsidRDefault="00000000">
      <w:pPr>
        <w:pStyle w:val="Heading7"/>
      </w:pPr>
      <w:r>
        <w:lastRenderedPageBreak/>
        <w:t>Color: 0.3 lux at 50 IRE, F2.0</w:t>
      </w:r>
    </w:p>
    <w:p w14:paraId="47DA1C97" w14:textId="77777777" w:rsidR="00F87642" w:rsidRDefault="00000000">
      <w:pPr>
        <w:pStyle w:val="Heading7"/>
      </w:pPr>
      <w:r>
        <w:t>Color: 0 lux with IR illumination on</w:t>
      </w:r>
    </w:p>
    <w:p w14:paraId="1587B801" w14:textId="77777777" w:rsidR="00F87642" w:rsidRDefault="00000000">
      <w:pPr>
        <w:pStyle w:val="Heading5"/>
      </w:pPr>
      <w:r>
        <w:t>Resolution</w:t>
      </w:r>
    </w:p>
    <w:p w14:paraId="12AACE77" w14:textId="77777777" w:rsidR="00F87642" w:rsidRDefault="00000000">
      <w:pPr>
        <w:pStyle w:val="Heading6"/>
      </w:pPr>
      <w:r>
        <w:t xml:space="preserve">The camera shall be designed to provide video streams in HDTV 1080p (1920x1080) at up to 60 frames per second (60Hz mode) or 50 frames per second (50Hz mode). </w:t>
      </w:r>
    </w:p>
    <w:p w14:paraId="3DBF6560" w14:textId="77777777" w:rsidR="00F87642" w:rsidRDefault="00000000">
      <w:pPr>
        <w:pStyle w:val="Heading6"/>
      </w:pPr>
      <w:r>
        <w:t xml:space="preserve">The camera shall be designed to provide video streams in HDTV 720p (1280x720) at up to 180 frames per second (60Hz mode) or 175 frames per second (50Hz mode). </w:t>
      </w:r>
    </w:p>
    <w:p w14:paraId="72A0EBEA" w14:textId="77777777" w:rsidR="00F87642" w:rsidRDefault="00000000">
      <w:pPr>
        <w:pStyle w:val="Heading6"/>
      </w:pPr>
      <w:r>
        <w:t>The camera shall support video resolutions including:</w:t>
      </w:r>
    </w:p>
    <w:p w14:paraId="22875A42" w14:textId="77777777" w:rsidR="00F87642" w:rsidRDefault="00000000">
      <w:pPr>
        <w:pStyle w:val="Heading7"/>
      </w:pPr>
      <w:r>
        <w:t>1920x1080 (HDTV 1080p)</w:t>
      </w:r>
    </w:p>
    <w:p w14:paraId="3D9E5F55" w14:textId="77777777" w:rsidR="00F87642" w:rsidRDefault="00000000">
      <w:pPr>
        <w:pStyle w:val="Heading7"/>
      </w:pPr>
      <w:r>
        <w:t>1280x720 (HDTV 720p)</w:t>
      </w:r>
    </w:p>
    <w:p w14:paraId="7FBC130C" w14:textId="77777777" w:rsidR="00F87642" w:rsidRDefault="00000000">
      <w:pPr>
        <w:pStyle w:val="Heading5"/>
      </w:pPr>
      <w:r>
        <w:t xml:space="preserve">IR Illumination </w:t>
      </w:r>
    </w:p>
    <w:p w14:paraId="6D33A506" w14:textId="77777777" w:rsidR="00F87642" w:rsidRDefault="00000000">
      <w:pPr>
        <w:pStyle w:val="Heading6"/>
      </w:pPr>
      <w:r>
        <w:t>The camera shall be equipped with built-in IR LEDs with adjustable angle of illumination and intensity and with a range of up to 10 m (33 ft) with a wavelength of 940 nm.</w:t>
      </w:r>
    </w:p>
    <w:p w14:paraId="714EC625" w14:textId="77777777" w:rsidR="00F87642" w:rsidRDefault="00000000">
      <w:pPr>
        <w:pStyle w:val="Heading5"/>
      </w:pPr>
      <w:r>
        <w:t>Enclosure</w:t>
      </w:r>
    </w:p>
    <w:p w14:paraId="76147A17" w14:textId="77777777" w:rsidR="00F87642" w:rsidRDefault="00000000">
      <w:pPr>
        <w:pStyle w:val="Heading6"/>
      </w:pPr>
      <w:r>
        <w:t xml:space="preserve">The camera shall: </w:t>
      </w:r>
    </w:p>
    <w:p w14:paraId="0A9CBFEA" w14:textId="77777777" w:rsidR="00F87642" w:rsidRDefault="00000000">
      <w:pPr>
        <w:pStyle w:val="Heading7"/>
      </w:pPr>
      <w:r>
        <w:t xml:space="preserve">Be manufactured with IP66-, IP67-, and IP69-rated, IK10 impact-resistant </w:t>
      </w:r>
      <w:proofErr w:type="gramStart"/>
      <w:r>
        <w:t>stainless steel</w:t>
      </w:r>
      <w:proofErr w:type="gramEnd"/>
      <w:r>
        <w:t xml:space="preserve"> casing.</w:t>
      </w:r>
    </w:p>
    <w:p w14:paraId="3A7B3BB7" w14:textId="77777777" w:rsidR="00F87642" w:rsidRDefault="00000000">
      <w:pPr>
        <w:pStyle w:val="Heading7"/>
      </w:pPr>
      <w:r>
        <w:t>Be fitted with a dehumidifying membrane.</w:t>
      </w:r>
    </w:p>
    <w:p w14:paraId="24AEAECD" w14:textId="77777777" w:rsidR="00F87642" w:rsidRDefault="00000000">
      <w:pPr>
        <w:pStyle w:val="Heading5"/>
      </w:pPr>
      <w:r>
        <w:t>Environmental</w:t>
      </w:r>
    </w:p>
    <w:p w14:paraId="5C74C7B6" w14:textId="77777777" w:rsidR="00F87642" w:rsidRDefault="00000000">
      <w:pPr>
        <w:pStyle w:val="Heading6"/>
      </w:pPr>
      <w:r>
        <w:t>The camera shall:</w:t>
      </w:r>
    </w:p>
    <w:p w14:paraId="071E77C6" w14:textId="77777777" w:rsidR="00F87642" w:rsidRDefault="00000000">
      <w:pPr>
        <w:pStyle w:val="Heading7"/>
      </w:pPr>
      <w:r>
        <w:t>Operate in a temperature range of –30 °C to +55 °C (–22 °F to 131 °F) (IR illumination OFF)</w:t>
      </w:r>
    </w:p>
    <w:p w14:paraId="36E59490" w14:textId="77777777" w:rsidR="00F87642" w:rsidRDefault="00000000">
      <w:pPr>
        <w:pStyle w:val="Heading7"/>
      </w:pPr>
      <w:r>
        <w:t>Operate in a temperature range of –30 °C to +45 °C (–22 °F to 113 °F) (IR illumination ON)</w:t>
      </w:r>
    </w:p>
    <w:p w14:paraId="2081238B" w14:textId="77777777" w:rsidR="00F87642" w:rsidRDefault="00000000">
      <w:pPr>
        <w:pStyle w:val="Heading7"/>
      </w:pPr>
      <w:r>
        <w:t>Operate in a maximum temperature (according to NEMA TS 2 (2.2.7) of 74 °C (140 °F)</w:t>
      </w:r>
    </w:p>
    <w:p w14:paraId="153D4D10" w14:textId="77777777" w:rsidR="00F87642" w:rsidRDefault="00000000">
      <w:pPr>
        <w:pStyle w:val="Heading7"/>
      </w:pPr>
      <w:r>
        <w:t>Operate in a humidity range of 10–100% RH (condensing).</w:t>
      </w:r>
    </w:p>
    <w:p w14:paraId="6BC20FD0" w14:textId="77777777" w:rsidR="00F87642" w:rsidRDefault="00000000">
      <w:pPr>
        <w:pStyle w:val="Heading1"/>
      </w:pPr>
      <w:r>
        <w:t>EXECUTION</w:t>
      </w:r>
    </w:p>
    <w:p w14:paraId="0EE596D3" w14:textId="77777777" w:rsidR="00F87642" w:rsidRDefault="00000000">
      <w:pPr>
        <w:pStyle w:val="Heading2"/>
      </w:pPr>
      <w:r>
        <w:t>INSTALLATION</w:t>
      </w:r>
    </w:p>
    <w:p w14:paraId="18D7E4A9" w14:textId="77777777" w:rsidR="00F87642" w:rsidRDefault="00000000">
      <w:pPr>
        <w:pStyle w:val="Heading3"/>
      </w:pPr>
      <w:r>
        <w:t xml:space="preserve">The contractor’s or subcontractor’s main resources within the project shall carry proper professional certification issued by the manufacturer and verified by a third-party organization to confirm sufficient product and technology knowledge. </w:t>
      </w:r>
    </w:p>
    <w:p w14:paraId="2D6BF03A" w14:textId="77777777" w:rsidR="00F87642" w:rsidRDefault="00000000">
      <w:pPr>
        <w:pStyle w:val="Heading3"/>
      </w:pPr>
      <w:r>
        <w:t>The contractor shall carefully follow instructions in documentation provided by the manufacturer to ensure all steps have been taken to provide a reliable, easy-to-operate system.</w:t>
      </w:r>
    </w:p>
    <w:p w14:paraId="20EBA9D4" w14:textId="77777777" w:rsidR="00F87642" w:rsidRDefault="00000000">
      <w:pPr>
        <w:pStyle w:val="Heading3"/>
      </w:pPr>
      <w:r>
        <w:t>All equipment shall be tested and configured in accordance with instructions provided by the manufacturer prior to installation.</w:t>
      </w:r>
    </w:p>
    <w:p w14:paraId="0BDEEBCE" w14:textId="77777777" w:rsidR="00F87642" w:rsidRDefault="00000000">
      <w:pPr>
        <w:pStyle w:val="Heading3"/>
      </w:pPr>
      <w:r>
        <w:t>All firmware found in products shall be the latest and most up-to-date version as specified by the manufacturer, or by the product component provider.</w:t>
      </w:r>
    </w:p>
    <w:p w14:paraId="020903C0" w14:textId="77777777" w:rsidR="00F87642" w:rsidRDefault="00000000">
      <w:pPr>
        <w:pStyle w:val="Heading3"/>
      </w:pPr>
      <w:r>
        <w:t>All equipment requiring users to log on using a password shall be configured with user/site-specific password/passwords. No system/product default passwords shall be allowed.</w:t>
      </w:r>
    </w:p>
    <w:p w14:paraId="2EE17BEC" w14:textId="77777777" w:rsidR="00F87642" w:rsidRDefault="00000000">
      <w:pPr>
        <w:pStyle w:val="Heading3"/>
      </w:pPr>
      <w:r>
        <w:lastRenderedPageBreak/>
        <w:t>A proper installation shall meet NEC (National Electrical Code – US only) per the guidelines of that year’s revision. When properly installed equipment meets Low Voltage, Class 2 classification of the NEC.</w:t>
      </w:r>
    </w:p>
    <w:p w14:paraId="1B5BD5CB" w14:textId="77777777" w:rsidR="00F87642" w:rsidRDefault="00F87642">
      <w:pPr>
        <w:pStyle w:val="Endofsection"/>
      </w:pPr>
    </w:p>
    <w:p w14:paraId="2D259B0C" w14:textId="77777777" w:rsidR="00F87642" w:rsidRDefault="00F87642">
      <w:pPr>
        <w:pStyle w:val="Endofsection"/>
      </w:pPr>
    </w:p>
    <w:p w14:paraId="16B9EE15" w14:textId="77777777" w:rsidR="00F87642" w:rsidRDefault="00000000">
      <w:pPr>
        <w:pStyle w:val="Endofsection"/>
      </w:pPr>
      <w:r>
        <w:t>END OF SECTION</w:t>
      </w:r>
    </w:p>
    <w:p w14:paraId="75EF637B" w14:textId="77777777" w:rsidR="00F87642" w:rsidRDefault="00F87642">
      <w:pPr>
        <w:pStyle w:val="Endofsection"/>
      </w:pPr>
    </w:p>
    <w:sectPr w:rsidR="00F87642" w:rsidSect="00AE3A3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12C11" w14:textId="77777777" w:rsidR="00BF649D" w:rsidRDefault="00BF649D" w:rsidP="00546640">
      <w:r>
        <w:separator/>
      </w:r>
    </w:p>
  </w:endnote>
  <w:endnote w:type="continuationSeparator" w:id="0">
    <w:p w14:paraId="76BBED45" w14:textId="77777777" w:rsidR="00BF649D" w:rsidRDefault="00BF649D" w:rsidP="00546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D1C67" w14:textId="77777777" w:rsidR="00B73853" w:rsidRPr="00FD7CA7" w:rsidRDefault="00B73853" w:rsidP="00FD7CA7">
    <w:pPr>
      <w:pStyle w:val="Footer"/>
      <w:tabs>
        <w:tab w:val="clear" w:pos="8640"/>
        <w:tab w:val="right" w:pos="9356"/>
      </w:tabs>
      <w:rPr>
        <w:rFonts w:ascii="Arial" w:hAnsi="Arial" w:cs="Arial"/>
      </w:rPr>
    </w:pPr>
  </w:p>
  <w:p w14:paraId="32D79A93" w14:textId="27F6A1C2" w:rsidR="00F87642" w:rsidRDefault="00000000">
    <w:pPr>
      <w:pStyle w:val="Footer"/>
    </w:pPr>
    <w:r>
      <w:rPr>
        <w:rFonts w:ascii="Arial" w:hAnsi="Arial" w:cs="Arial"/>
      </w:rPr>
      <w:t>AXIS F4105-SLRE Dome Sensor</w:t>
    </w:r>
    <w:r>
      <w:tab/>
    </w:r>
    <w:r>
      <w:tab/>
    </w:r>
    <w:r w:rsidR="00DF2BE7" w:rsidRPr="00DF2BE7">
      <w:t xml:space="preserve">28 </w:t>
    </w:r>
    <w:r w:rsidR="00DD46CD">
      <w:t>21</w:t>
    </w:r>
    <w:r w:rsidR="00DF2BE7" w:rsidRPr="00DF2BE7">
      <w:t xml:space="preserve"> </w:t>
    </w:r>
    <w:r w:rsidR="00DD46CD">
      <w:t>13 IP Cameras</w:t>
    </w:r>
    <w:r>
      <w:rPr>
        <w:rFonts w:ascii="Arial" w:hAnsi="Arial" w:cs="Arial"/>
      </w:rPr>
      <w:t xml:space="preserve"> -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DF2BE7">
      <w:rPr>
        <w:rFonts w:ascii="Arial" w:hAnsi="Arial" w:cs="Arial"/>
        <w:noProof/>
      </w:rPr>
      <w:t>1</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8E757" w14:textId="77777777" w:rsidR="00BF649D" w:rsidRDefault="00BF649D" w:rsidP="00546640">
      <w:r>
        <w:separator/>
      </w:r>
    </w:p>
  </w:footnote>
  <w:footnote w:type="continuationSeparator" w:id="0">
    <w:p w14:paraId="2FD940A7" w14:textId="77777777" w:rsidR="00BF649D" w:rsidRDefault="00BF649D" w:rsidP="00546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150F2" w14:textId="4F758066" w:rsidR="00F87642" w:rsidRDefault="00000000">
    <w:pPr>
      <w:jc w:val="right"/>
    </w:pPr>
    <w:r>
      <w:rPr>
        <w:rFonts w:ascii="Arial" w:hAnsi="Arial" w:cs="Arial"/>
        <w:sz w:val="22"/>
      </w:rPr>
      <w:t>Last updated: September 2024</w:t>
    </w:r>
  </w:p>
  <w:p w14:paraId="3D7B4043" w14:textId="77777777" w:rsidR="00F87642" w:rsidRDefault="00F8764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2A567C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C53FF"/>
    <w:multiLevelType w:val="multilevel"/>
    <w:tmpl w:val="D6B8D9F8"/>
    <w:styleLink w:val="AxisHeadings"/>
    <w:lvl w:ilvl="0">
      <w:start w:val="1"/>
      <w:numFmt w:val="decimal"/>
      <w:pStyle w:val="Heading1"/>
      <w:suff w:val="space"/>
      <w:lvlText w:val="Part %1"/>
      <w:lvlJc w:val="left"/>
      <w:pPr>
        <w:ind w:left="0" w:firstLine="0"/>
      </w:pPr>
      <w:rPr>
        <w:rFonts w:hint="default"/>
      </w:rPr>
    </w:lvl>
    <w:lvl w:ilvl="1">
      <w:start w:val="1"/>
      <w:numFmt w:val="decimalZero"/>
      <w:pStyle w:val="Heading2"/>
      <w:suff w:val="space"/>
      <w:lvlText w:val="%1.%2"/>
      <w:lvlJc w:val="left"/>
      <w:pPr>
        <w:ind w:left="0" w:firstLine="0"/>
      </w:pPr>
      <w:rPr>
        <w:rFonts w:hint="default"/>
      </w:rPr>
    </w:lvl>
    <w:lvl w:ilvl="2">
      <w:start w:val="1"/>
      <w:numFmt w:val="upperLetter"/>
      <w:pStyle w:val="Heading3"/>
      <w:suff w:val="space"/>
      <w:lvlText w:val="%3."/>
      <w:lvlJc w:val="left"/>
      <w:pPr>
        <w:ind w:left="510" w:hanging="226"/>
      </w:pPr>
      <w:rPr>
        <w:rFonts w:hint="default"/>
      </w:rPr>
    </w:lvl>
    <w:lvl w:ilvl="3">
      <w:start w:val="1"/>
      <w:numFmt w:val="decimal"/>
      <w:pStyle w:val="Heading4"/>
      <w:suff w:val="space"/>
      <w:lvlText w:val="%4."/>
      <w:lvlJc w:val="left"/>
      <w:pPr>
        <w:ind w:left="794" w:hanging="227"/>
      </w:pPr>
      <w:rPr>
        <w:rFonts w:hint="default"/>
      </w:rPr>
    </w:lvl>
    <w:lvl w:ilvl="4">
      <w:start w:val="1"/>
      <w:numFmt w:val="lowerLetter"/>
      <w:pStyle w:val="Heading5"/>
      <w:suff w:val="space"/>
      <w:lvlText w:val="%5."/>
      <w:lvlJc w:val="left"/>
      <w:pPr>
        <w:ind w:left="1077" w:hanging="226"/>
      </w:pPr>
      <w:rPr>
        <w:rFonts w:hint="default"/>
      </w:rPr>
    </w:lvl>
    <w:lvl w:ilvl="5">
      <w:start w:val="1"/>
      <w:numFmt w:val="decimal"/>
      <w:pStyle w:val="Heading6"/>
      <w:suff w:val="space"/>
      <w:lvlText w:val="%6."/>
      <w:lvlJc w:val="left"/>
      <w:pPr>
        <w:ind w:left="1361" w:hanging="227"/>
      </w:pPr>
      <w:rPr>
        <w:rFonts w:hint="default"/>
      </w:rPr>
    </w:lvl>
    <w:lvl w:ilvl="6">
      <w:start w:val="1"/>
      <w:numFmt w:val="lowerLetter"/>
      <w:pStyle w:val="Heading7"/>
      <w:suff w:val="space"/>
      <w:lvlText w:val="%7."/>
      <w:lvlJc w:val="left"/>
      <w:pPr>
        <w:ind w:left="1644" w:hanging="226"/>
      </w:pPr>
      <w:rPr>
        <w:rFonts w:hint="default"/>
      </w:rPr>
    </w:lvl>
    <w:lvl w:ilvl="7">
      <w:start w:val="1"/>
      <w:numFmt w:val="decimal"/>
      <w:pStyle w:val="Heading8"/>
      <w:suff w:val="space"/>
      <w:lvlText w:val="%8."/>
      <w:lvlJc w:val="left"/>
      <w:pPr>
        <w:ind w:left="1928" w:hanging="227"/>
      </w:pPr>
      <w:rPr>
        <w:rFonts w:hint="default"/>
      </w:rPr>
    </w:lvl>
    <w:lvl w:ilvl="8">
      <w:start w:val="1"/>
      <w:numFmt w:val="none"/>
      <w:pStyle w:val="Heading9"/>
      <w:suff w:val="nothing"/>
      <w:lvlText w:val=""/>
      <w:lvlJc w:val="left"/>
      <w:pPr>
        <w:ind w:left="2155" w:firstLine="0"/>
      </w:pPr>
      <w:rPr>
        <w:rFonts w:hint="default"/>
      </w:rPr>
    </w:lvl>
  </w:abstractNum>
  <w:abstractNum w:abstractNumId="2" w15:restartNumberingAfterBreak="0">
    <w:nsid w:val="1EA719A4"/>
    <w:multiLevelType w:val="multilevel"/>
    <w:tmpl w:val="9D8C8386"/>
    <w:lvl w:ilvl="0">
      <w:start w:val="1"/>
      <w:numFmt w:val="decimal"/>
      <w:suff w:val="space"/>
      <w:lvlText w:val="PART %1"/>
      <w:lvlJc w:val="left"/>
      <w:pPr>
        <w:ind w:left="0" w:firstLine="0"/>
      </w:pPr>
      <w:rPr>
        <w:rFonts w:ascii="Arial" w:hAnsi="Arial" w:hint="default"/>
        <w:b/>
        <w:bCs/>
        <w:i w:val="0"/>
        <w:iCs w:val="0"/>
        <w:color w:val="auto"/>
        <w:sz w:val="20"/>
        <w:szCs w:val="20"/>
        <w:u w:val="none"/>
      </w:rPr>
    </w:lvl>
    <w:lvl w:ilvl="1">
      <w:start w:val="1"/>
      <w:numFmt w:val="decimal"/>
      <w:suff w:val="space"/>
      <w:lvlText w:val="%1.%2"/>
      <w:lvlJc w:val="left"/>
      <w:pPr>
        <w:ind w:left="0" w:firstLine="0"/>
      </w:pPr>
      <w:rPr>
        <w:rFonts w:ascii="Arial" w:hAnsi="Arial" w:hint="default"/>
        <w:b/>
        <w:bCs/>
        <w:i w:val="0"/>
        <w:iCs w:val="0"/>
        <w:color w:val="auto"/>
        <w:sz w:val="20"/>
        <w:szCs w:val="20"/>
        <w:u w:val="none"/>
      </w:rPr>
    </w:lvl>
    <w:lvl w:ilvl="2">
      <w:start w:val="1"/>
      <w:numFmt w:val="upperLetter"/>
      <w:suff w:val="space"/>
      <w:lvlText w:val="%3"/>
      <w:lvlJc w:val="left"/>
      <w:pPr>
        <w:ind w:left="567" w:hanging="283"/>
      </w:pPr>
      <w:rPr>
        <w:rFonts w:ascii="Arial" w:hAnsi="Arial" w:hint="default"/>
        <w:b w:val="0"/>
        <w:bCs w:val="0"/>
        <w:i w:val="0"/>
        <w:iCs w:val="0"/>
        <w:color w:val="auto"/>
        <w:sz w:val="20"/>
        <w:szCs w:val="20"/>
        <w:u w:val="none"/>
      </w:rPr>
    </w:lvl>
    <w:lvl w:ilvl="3">
      <w:start w:val="1"/>
      <w:numFmt w:val="none"/>
      <w:lvlText w:val="1"/>
      <w:lvlJc w:val="left"/>
      <w:pPr>
        <w:tabs>
          <w:tab w:val="num" w:pos="1644"/>
        </w:tabs>
        <w:ind w:left="1644" w:hanging="510"/>
      </w:pPr>
      <w:rPr>
        <w:rFonts w:hint="default"/>
      </w:rPr>
    </w:lvl>
    <w:lvl w:ilvl="4">
      <w:start w:val="1"/>
      <w:numFmt w:val="lowerLetter"/>
      <w:lvlText w:val="%5."/>
      <w:lvlJc w:val="left"/>
      <w:pPr>
        <w:tabs>
          <w:tab w:val="num" w:pos="2211"/>
        </w:tabs>
        <w:ind w:left="2211" w:hanging="510"/>
      </w:pPr>
      <w:rPr>
        <w:rFonts w:hint="default"/>
      </w:rPr>
    </w:lvl>
    <w:lvl w:ilvl="5">
      <w:start w:val="1"/>
      <w:numFmt w:val="decimal"/>
      <w:suff w:val="nothing"/>
      <w:lvlText w:val="%6"/>
      <w:lvlJc w:val="left"/>
      <w:pPr>
        <w:ind w:left="0" w:firstLine="2268"/>
      </w:pPr>
      <w:rPr>
        <w:rFonts w:ascii="Arial" w:hAnsi="Arial" w:hint="default"/>
        <w:b w:val="0"/>
        <w:bCs w:val="0"/>
        <w:i w:val="0"/>
        <w:iCs w:val="0"/>
        <w:color w:val="auto"/>
        <w:sz w:val="20"/>
        <w:szCs w:val="20"/>
        <w:u w:val="none"/>
      </w:rPr>
    </w:lvl>
    <w:lvl w:ilvl="6">
      <w:start w:val="1"/>
      <w:numFmt w:val="lowerRoman"/>
      <w:suff w:val="nothing"/>
      <w:lvlText w:val="%7"/>
      <w:lvlJc w:val="left"/>
      <w:pPr>
        <w:ind w:left="0" w:firstLine="2268"/>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3BB37717"/>
    <w:multiLevelType w:val="multilevel"/>
    <w:tmpl w:val="69B48FB4"/>
    <w:lvl w:ilvl="0">
      <w:start w:val="1"/>
      <w:numFmt w:val="decimal"/>
      <w:suff w:val="space"/>
      <w:lvlText w:val="Part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upperLetter"/>
      <w:suff w:val="space"/>
      <w:lvlText w:val="%3."/>
      <w:lvlJc w:val="left"/>
      <w:pPr>
        <w:ind w:left="510" w:hanging="226"/>
      </w:pPr>
      <w:rPr>
        <w:rFonts w:hint="default"/>
      </w:rPr>
    </w:lvl>
    <w:lvl w:ilvl="3">
      <w:start w:val="1"/>
      <w:numFmt w:val="decimal"/>
      <w:suff w:val="space"/>
      <w:lvlText w:val="%4."/>
      <w:lvlJc w:val="left"/>
      <w:pPr>
        <w:ind w:left="794" w:hanging="227"/>
      </w:pPr>
      <w:rPr>
        <w:rFonts w:hint="default"/>
      </w:rPr>
    </w:lvl>
    <w:lvl w:ilvl="4">
      <w:start w:val="1"/>
      <w:numFmt w:val="lowerLetter"/>
      <w:suff w:val="space"/>
      <w:lvlText w:val="%5."/>
      <w:lvlJc w:val="left"/>
      <w:pPr>
        <w:ind w:left="1077" w:hanging="226"/>
      </w:pPr>
      <w:rPr>
        <w:rFonts w:hint="default"/>
      </w:rPr>
    </w:lvl>
    <w:lvl w:ilvl="5">
      <w:start w:val="1"/>
      <w:numFmt w:val="decimal"/>
      <w:suff w:val="space"/>
      <w:lvlText w:val="%6."/>
      <w:lvlJc w:val="left"/>
      <w:pPr>
        <w:ind w:left="1361" w:hanging="227"/>
      </w:pPr>
      <w:rPr>
        <w:rFonts w:hint="default"/>
      </w:rPr>
    </w:lvl>
    <w:lvl w:ilvl="6">
      <w:start w:val="1"/>
      <w:numFmt w:val="lowerRoman"/>
      <w:suff w:val="space"/>
      <w:lvlText w:val="%7."/>
      <w:lvlJc w:val="left"/>
      <w:pPr>
        <w:ind w:left="1644" w:hanging="226"/>
      </w:pPr>
      <w:rPr>
        <w:rFonts w:hint="default"/>
      </w:rPr>
    </w:lvl>
    <w:lvl w:ilvl="7">
      <w:start w:val="1"/>
      <w:numFmt w:val="decimal"/>
      <w:suff w:val="space"/>
      <w:lvlText w:val="%8."/>
      <w:lvlJc w:val="left"/>
      <w:pPr>
        <w:ind w:left="1928" w:hanging="227"/>
      </w:pPr>
      <w:rPr>
        <w:rFonts w:hint="default"/>
      </w:rPr>
    </w:lvl>
    <w:lvl w:ilvl="8">
      <w:start w:val="1"/>
      <w:numFmt w:val="none"/>
      <w:suff w:val="nothing"/>
      <w:lvlText w:val=""/>
      <w:lvlJc w:val="left"/>
      <w:pPr>
        <w:ind w:left="2155" w:firstLine="0"/>
      </w:pPr>
      <w:rPr>
        <w:rFonts w:hint="default"/>
      </w:rPr>
    </w:lvl>
  </w:abstractNum>
  <w:abstractNum w:abstractNumId="4" w15:restartNumberingAfterBreak="0">
    <w:nsid w:val="428D536B"/>
    <w:multiLevelType w:val="multilevel"/>
    <w:tmpl w:val="D6B8D9F8"/>
    <w:numStyleLink w:val="AxisHeadings"/>
  </w:abstractNum>
  <w:abstractNum w:abstractNumId="5" w15:restartNumberingAfterBreak="0">
    <w:nsid w:val="4F66416D"/>
    <w:multiLevelType w:val="multilevel"/>
    <w:tmpl w:val="D6B8D9F8"/>
    <w:numStyleLink w:val="AxisHeadings"/>
  </w:abstractNum>
  <w:abstractNum w:abstractNumId="6" w15:restartNumberingAfterBreak="0">
    <w:nsid w:val="58CF3B3B"/>
    <w:multiLevelType w:val="multilevel"/>
    <w:tmpl w:val="D6B8D9F8"/>
    <w:numStyleLink w:val="AxisHeadings"/>
  </w:abstractNum>
  <w:abstractNum w:abstractNumId="7" w15:restartNumberingAfterBreak="0">
    <w:nsid w:val="5DED22E4"/>
    <w:multiLevelType w:val="multilevel"/>
    <w:tmpl w:val="E4D8F2A4"/>
    <w:lvl w:ilvl="0">
      <w:start w:val="1"/>
      <w:numFmt w:val="decimal"/>
      <w:suff w:val="space"/>
      <w:lvlText w:val="Part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upperLetter"/>
      <w:suff w:val="space"/>
      <w:lvlText w:val="%3."/>
      <w:lvlJc w:val="left"/>
      <w:pPr>
        <w:ind w:left="510" w:hanging="226"/>
      </w:pPr>
      <w:rPr>
        <w:rFonts w:hint="default"/>
      </w:rPr>
    </w:lvl>
    <w:lvl w:ilvl="3">
      <w:start w:val="1"/>
      <w:numFmt w:val="decimal"/>
      <w:suff w:val="space"/>
      <w:lvlText w:val="%4."/>
      <w:lvlJc w:val="left"/>
      <w:pPr>
        <w:ind w:left="794" w:hanging="227"/>
      </w:pPr>
      <w:rPr>
        <w:rFonts w:hint="default"/>
      </w:rPr>
    </w:lvl>
    <w:lvl w:ilvl="4">
      <w:start w:val="1"/>
      <w:numFmt w:val="lowerLetter"/>
      <w:suff w:val="space"/>
      <w:lvlText w:val="%5."/>
      <w:lvlJc w:val="left"/>
      <w:pPr>
        <w:ind w:left="1077" w:hanging="226"/>
      </w:pPr>
      <w:rPr>
        <w:rFonts w:hint="default"/>
      </w:rPr>
    </w:lvl>
    <w:lvl w:ilvl="5">
      <w:start w:val="1"/>
      <w:numFmt w:val="decimal"/>
      <w:suff w:val="space"/>
      <w:lvlText w:val="%6."/>
      <w:lvlJc w:val="left"/>
      <w:pPr>
        <w:ind w:left="1361" w:hanging="227"/>
      </w:pPr>
      <w:rPr>
        <w:rFonts w:hint="default"/>
      </w:rPr>
    </w:lvl>
    <w:lvl w:ilvl="6">
      <w:start w:val="1"/>
      <w:numFmt w:val="lowerRoman"/>
      <w:suff w:val="space"/>
      <w:lvlText w:val="%7."/>
      <w:lvlJc w:val="left"/>
      <w:pPr>
        <w:ind w:left="1644" w:hanging="226"/>
      </w:pPr>
      <w:rPr>
        <w:rFonts w:hint="default"/>
      </w:rPr>
    </w:lvl>
    <w:lvl w:ilvl="7">
      <w:start w:val="2"/>
      <w:numFmt w:val="decimal"/>
      <w:suff w:val="space"/>
      <w:lvlText w:val="%8."/>
      <w:lvlJc w:val="left"/>
      <w:pPr>
        <w:ind w:left="1928" w:hanging="227"/>
      </w:pPr>
      <w:rPr>
        <w:rFonts w:hint="default"/>
      </w:rPr>
    </w:lvl>
    <w:lvl w:ilvl="8">
      <w:start w:val="1"/>
      <w:numFmt w:val="none"/>
      <w:suff w:val="nothing"/>
      <w:lvlText w:val=""/>
      <w:lvlJc w:val="left"/>
      <w:pPr>
        <w:ind w:left="2155" w:firstLine="0"/>
      </w:pPr>
      <w:rPr>
        <w:rFonts w:hint="default"/>
      </w:rPr>
    </w:lvl>
  </w:abstractNum>
  <w:abstractNum w:abstractNumId="8" w15:restartNumberingAfterBreak="0">
    <w:nsid w:val="6F20727B"/>
    <w:multiLevelType w:val="multilevel"/>
    <w:tmpl w:val="D3CCBED4"/>
    <w:lvl w:ilvl="0">
      <w:start w:val="1"/>
      <w:numFmt w:val="decimal"/>
      <w:lvlText w:val="%1"/>
      <w:lvlJc w:val="left"/>
      <w:pPr>
        <w:tabs>
          <w:tab w:val="num" w:pos="360"/>
        </w:tabs>
        <w:ind w:left="0" w:firstLine="0"/>
      </w:pPr>
      <w:rPr>
        <w:rFonts w:ascii="Arial" w:hAnsi="Arial" w:hint="default"/>
        <w:b/>
        <w:i w:val="0"/>
        <w:sz w:val="20"/>
      </w:rPr>
    </w:lvl>
    <w:lvl w:ilvl="1">
      <w:start w:val="1"/>
      <w:numFmt w:val="decimal"/>
      <w:lvlText w:val="%1.%2"/>
      <w:lvlJc w:val="left"/>
      <w:pPr>
        <w:tabs>
          <w:tab w:val="num" w:pos="360"/>
        </w:tabs>
        <w:ind w:left="720" w:hanging="720"/>
      </w:pPr>
      <w:rPr>
        <w:rFonts w:ascii="Arial" w:hAnsi="Arial" w:hint="default"/>
        <w:b/>
        <w:i w:val="0"/>
        <w:sz w:val="20"/>
      </w:rPr>
    </w:lvl>
    <w:lvl w:ilvl="2">
      <w:start w:val="1"/>
      <w:numFmt w:val="upperLetter"/>
      <w:lvlText w:val="%3."/>
      <w:lvlJc w:val="left"/>
      <w:pPr>
        <w:tabs>
          <w:tab w:val="num" w:pos="720"/>
        </w:tabs>
        <w:ind w:left="720" w:hanging="360"/>
      </w:pPr>
      <w:rPr>
        <w:rFonts w:ascii="Arial" w:hAnsi="Arial" w:hint="default"/>
        <w:b w:val="0"/>
        <w:i w:val="0"/>
        <w:sz w:val="20"/>
      </w:rPr>
    </w:lvl>
    <w:lvl w:ilvl="3">
      <w:start w:val="1"/>
      <w:numFmt w:val="decimal"/>
      <w:lvlText w:val="%4."/>
      <w:lvlJc w:val="left"/>
      <w:pPr>
        <w:tabs>
          <w:tab w:val="num" w:pos="360"/>
        </w:tabs>
        <w:ind w:left="1080" w:hanging="360"/>
      </w:pPr>
      <w:rPr>
        <w:rFonts w:ascii="Arial" w:hAnsi="Arial" w:hint="default"/>
        <w:b w:val="0"/>
        <w:i w:val="0"/>
        <w:sz w:val="20"/>
      </w:rPr>
    </w:lvl>
    <w:lvl w:ilvl="4">
      <w:start w:val="1"/>
      <w:numFmt w:val="lowerLetter"/>
      <w:lvlText w:val="%5."/>
      <w:lvlJc w:val="left"/>
      <w:pPr>
        <w:tabs>
          <w:tab w:val="num" w:pos="360"/>
        </w:tabs>
        <w:ind w:left="1440" w:hanging="360"/>
      </w:pPr>
      <w:rPr>
        <w:rFonts w:ascii="Arial" w:hAnsi="Arial" w:hint="default"/>
        <w:b w:val="0"/>
        <w:i w:val="0"/>
        <w:sz w:val="20"/>
      </w:rPr>
    </w:lvl>
    <w:lvl w:ilvl="5">
      <w:start w:val="1"/>
      <w:numFmt w:val="decimal"/>
      <w:lvlText w:val="%6."/>
      <w:lvlJc w:val="left"/>
      <w:pPr>
        <w:tabs>
          <w:tab w:val="num" w:pos="360"/>
        </w:tabs>
        <w:ind w:left="1800" w:hanging="360"/>
      </w:pPr>
      <w:rPr>
        <w:rFonts w:ascii="Arial" w:hAnsi="Arial" w:hint="default"/>
        <w:b w:val="0"/>
        <w:i w:val="0"/>
        <w:sz w:val="20"/>
      </w:rPr>
    </w:lvl>
    <w:lvl w:ilvl="6">
      <w:start w:val="1"/>
      <w:numFmt w:val="lowerRoman"/>
      <w:lvlText w:val="%7."/>
      <w:lvlJc w:val="left"/>
      <w:pPr>
        <w:tabs>
          <w:tab w:val="num" w:pos="360"/>
        </w:tabs>
        <w:ind w:left="2160" w:hanging="36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282960215">
    <w:abstractNumId w:val="2"/>
  </w:num>
  <w:num w:numId="2" w16cid:durableId="363412135">
    <w:abstractNumId w:val="3"/>
  </w:num>
  <w:num w:numId="3" w16cid:durableId="497188520">
    <w:abstractNumId w:val="8"/>
  </w:num>
  <w:num w:numId="4" w16cid:durableId="486869660">
    <w:abstractNumId w:val="8"/>
    <w:lvlOverride w:ilvl="0">
      <w:lvl w:ilvl="0">
        <w:start w:val="1"/>
        <w:numFmt w:val="decimal"/>
        <w:lvlText w:val="%1"/>
        <w:lvlJc w:val="left"/>
        <w:pPr>
          <w:tabs>
            <w:tab w:val="num" w:pos="360"/>
          </w:tabs>
          <w:ind w:left="0" w:firstLine="0"/>
        </w:pPr>
        <w:rPr>
          <w:rFonts w:ascii="Arial" w:hAnsi="Arial" w:hint="default"/>
          <w:b/>
          <w:i w:val="0"/>
          <w:sz w:val="20"/>
        </w:rPr>
      </w:lvl>
    </w:lvlOverride>
    <w:lvlOverride w:ilvl="1">
      <w:lvl w:ilvl="1">
        <w:start w:val="1"/>
        <w:numFmt w:val="decimal"/>
        <w:lvlText w:val="%1.%2"/>
        <w:lvlJc w:val="left"/>
        <w:pPr>
          <w:tabs>
            <w:tab w:val="num" w:pos="360"/>
          </w:tabs>
          <w:ind w:left="720" w:hanging="720"/>
        </w:pPr>
        <w:rPr>
          <w:rFonts w:ascii="Arial" w:hAnsi="Arial" w:hint="default"/>
          <w:b/>
          <w:i w:val="0"/>
          <w:sz w:val="20"/>
        </w:rPr>
      </w:lvl>
    </w:lvlOverride>
    <w:lvlOverride w:ilvl="2">
      <w:lvl w:ilvl="2">
        <w:start w:val="1"/>
        <w:numFmt w:val="upperLetter"/>
        <w:lvlText w:val="%3."/>
        <w:lvlJc w:val="left"/>
        <w:pPr>
          <w:tabs>
            <w:tab w:val="num" w:pos="720"/>
          </w:tabs>
          <w:ind w:left="1008" w:hanging="504"/>
        </w:pPr>
        <w:rPr>
          <w:rFonts w:ascii="Arial" w:hAnsi="Arial" w:hint="default"/>
          <w:b w:val="0"/>
          <w:i w:val="0"/>
          <w:sz w:val="20"/>
        </w:rPr>
      </w:lvl>
    </w:lvlOverride>
    <w:lvlOverride w:ilvl="3">
      <w:lvl w:ilvl="3">
        <w:start w:val="1"/>
        <w:numFmt w:val="decimal"/>
        <w:lvlText w:val="%4."/>
        <w:lvlJc w:val="left"/>
        <w:pPr>
          <w:tabs>
            <w:tab w:val="num" w:pos="360"/>
          </w:tabs>
          <w:ind w:left="1440" w:hanging="432"/>
        </w:pPr>
        <w:rPr>
          <w:rFonts w:ascii="Arial" w:hAnsi="Arial" w:hint="default"/>
          <w:b w:val="0"/>
          <w:i w:val="0"/>
          <w:sz w:val="20"/>
        </w:rPr>
      </w:lvl>
    </w:lvlOverride>
    <w:lvlOverride w:ilvl="4">
      <w:lvl w:ilvl="4">
        <w:start w:val="1"/>
        <w:numFmt w:val="lowerLetter"/>
        <w:lvlText w:val="%5."/>
        <w:lvlJc w:val="left"/>
        <w:pPr>
          <w:tabs>
            <w:tab w:val="num" w:pos="360"/>
          </w:tabs>
          <w:ind w:left="1800" w:hanging="360"/>
        </w:pPr>
        <w:rPr>
          <w:rFonts w:ascii="Arial" w:hAnsi="Arial" w:hint="default"/>
          <w:b w:val="0"/>
          <w:i w:val="0"/>
          <w:sz w:val="20"/>
        </w:rPr>
      </w:lvl>
    </w:lvlOverride>
    <w:lvlOverride w:ilvl="5">
      <w:lvl w:ilvl="5">
        <w:start w:val="1"/>
        <w:numFmt w:val="decimal"/>
        <w:lvlText w:val="%6."/>
        <w:lvlJc w:val="left"/>
        <w:pPr>
          <w:tabs>
            <w:tab w:val="num" w:pos="1944"/>
          </w:tabs>
          <w:ind w:left="2304" w:hanging="360"/>
        </w:pPr>
        <w:rPr>
          <w:rFonts w:ascii="Arial" w:hAnsi="Arial" w:hint="default"/>
          <w:b w:val="0"/>
          <w:i w:val="0"/>
          <w:sz w:val="20"/>
        </w:rPr>
      </w:lvl>
    </w:lvlOverride>
    <w:lvlOverride w:ilvl="6">
      <w:lvl w:ilvl="6">
        <w:start w:val="1"/>
        <w:numFmt w:val="lowerRoman"/>
        <w:lvlText w:val="%7."/>
        <w:lvlJc w:val="left"/>
        <w:pPr>
          <w:tabs>
            <w:tab w:val="num" w:pos="2160"/>
          </w:tabs>
          <w:ind w:left="2520" w:hanging="36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5" w16cid:durableId="15085198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4167393">
    <w:abstractNumId w:val="7"/>
  </w:num>
  <w:num w:numId="7" w16cid:durableId="1974827667">
    <w:abstractNumId w:val="7"/>
  </w:num>
  <w:num w:numId="8" w16cid:durableId="20144497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81269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
    </w:lvlOverride>
    <w:lvlOverride w:ilvl="8">
      <w:startOverride w:val="1"/>
    </w:lvlOverride>
  </w:num>
  <w:num w:numId="10" w16cid:durableId="1051534750">
    <w:abstractNumId w:val="7"/>
  </w:num>
  <w:num w:numId="11" w16cid:durableId="80686296">
    <w:abstractNumId w:val="7"/>
  </w:num>
  <w:num w:numId="12" w16cid:durableId="8627904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
    </w:lvlOverride>
    <w:lvlOverride w:ilvl="8">
      <w:startOverride w:val="1"/>
    </w:lvlOverride>
  </w:num>
  <w:num w:numId="13" w16cid:durableId="591550157">
    <w:abstractNumId w:val="1"/>
  </w:num>
  <w:num w:numId="14" w16cid:durableId="921305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1237851">
    <w:abstractNumId w:val="0"/>
  </w:num>
  <w:num w:numId="16" w16cid:durableId="363748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5234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8482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94523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5366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2934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47576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721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91067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9848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55859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7413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11749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2163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78207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6899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23819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6226425">
    <w:abstractNumId w:val="4"/>
  </w:num>
  <w:num w:numId="34" w16cid:durableId="808479365">
    <w:abstractNumId w:val="5"/>
  </w:num>
  <w:num w:numId="35" w16cid:durableId="847793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D5"/>
    <w:rsid w:val="00002542"/>
    <w:rsid w:val="00021297"/>
    <w:rsid w:val="00031315"/>
    <w:rsid w:val="0003679F"/>
    <w:rsid w:val="000369AE"/>
    <w:rsid w:val="00051EFB"/>
    <w:rsid w:val="00056DE5"/>
    <w:rsid w:val="00070A86"/>
    <w:rsid w:val="0008747C"/>
    <w:rsid w:val="00090985"/>
    <w:rsid w:val="0009217F"/>
    <w:rsid w:val="000A5366"/>
    <w:rsid w:val="000A60A2"/>
    <w:rsid w:val="000B686F"/>
    <w:rsid w:val="000E2D3D"/>
    <w:rsid w:val="00107651"/>
    <w:rsid w:val="00113EFD"/>
    <w:rsid w:val="00147E4B"/>
    <w:rsid w:val="00176183"/>
    <w:rsid w:val="00183D4C"/>
    <w:rsid w:val="00193269"/>
    <w:rsid w:val="001A460D"/>
    <w:rsid w:val="001A50E0"/>
    <w:rsid w:val="001B0935"/>
    <w:rsid w:val="001B5650"/>
    <w:rsid w:val="001C2F18"/>
    <w:rsid w:val="001D7499"/>
    <w:rsid w:val="001D75C1"/>
    <w:rsid w:val="001F2F62"/>
    <w:rsid w:val="00235C56"/>
    <w:rsid w:val="002420EB"/>
    <w:rsid w:val="0024687F"/>
    <w:rsid w:val="00247D91"/>
    <w:rsid w:val="00271C8C"/>
    <w:rsid w:val="00272EFC"/>
    <w:rsid w:val="00292403"/>
    <w:rsid w:val="00295414"/>
    <w:rsid w:val="00296F19"/>
    <w:rsid w:val="002B1538"/>
    <w:rsid w:val="002B6A89"/>
    <w:rsid w:val="002C279A"/>
    <w:rsid w:val="002D105F"/>
    <w:rsid w:val="002E17AC"/>
    <w:rsid w:val="0030449B"/>
    <w:rsid w:val="0031648F"/>
    <w:rsid w:val="0032333E"/>
    <w:rsid w:val="00326981"/>
    <w:rsid w:val="003364F9"/>
    <w:rsid w:val="00336672"/>
    <w:rsid w:val="00336A2C"/>
    <w:rsid w:val="00371869"/>
    <w:rsid w:val="00390331"/>
    <w:rsid w:val="0039128E"/>
    <w:rsid w:val="003C00F4"/>
    <w:rsid w:val="003F5425"/>
    <w:rsid w:val="003F76F6"/>
    <w:rsid w:val="00405ED9"/>
    <w:rsid w:val="0041039C"/>
    <w:rsid w:val="00411F16"/>
    <w:rsid w:val="00417DBA"/>
    <w:rsid w:val="00440FE7"/>
    <w:rsid w:val="00447784"/>
    <w:rsid w:val="0045560E"/>
    <w:rsid w:val="00455FB3"/>
    <w:rsid w:val="004712E0"/>
    <w:rsid w:val="00473917"/>
    <w:rsid w:val="004922AE"/>
    <w:rsid w:val="00494FBF"/>
    <w:rsid w:val="004A3C3A"/>
    <w:rsid w:val="004A713B"/>
    <w:rsid w:val="004B3043"/>
    <w:rsid w:val="004D6A73"/>
    <w:rsid w:val="00504BF0"/>
    <w:rsid w:val="005144B1"/>
    <w:rsid w:val="005257E9"/>
    <w:rsid w:val="005341B1"/>
    <w:rsid w:val="00541686"/>
    <w:rsid w:val="00543025"/>
    <w:rsid w:val="0054388B"/>
    <w:rsid w:val="0054406E"/>
    <w:rsid w:val="00546640"/>
    <w:rsid w:val="005555FC"/>
    <w:rsid w:val="005619FD"/>
    <w:rsid w:val="00574D2D"/>
    <w:rsid w:val="00582338"/>
    <w:rsid w:val="0058599B"/>
    <w:rsid w:val="005868A5"/>
    <w:rsid w:val="005A6841"/>
    <w:rsid w:val="005B091B"/>
    <w:rsid w:val="005B106A"/>
    <w:rsid w:val="005D4632"/>
    <w:rsid w:val="005E35F8"/>
    <w:rsid w:val="005F0CE6"/>
    <w:rsid w:val="005F1604"/>
    <w:rsid w:val="005F3EF7"/>
    <w:rsid w:val="00600D79"/>
    <w:rsid w:val="0060338C"/>
    <w:rsid w:val="0063038E"/>
    <w:rsid w:val="006455DF"/>
    <w:rsid w:val="0068601F"/>
    <w:rsid w:val="0069449E"/>
    <w:rsid w:val="006A4F0F"/>
    <w:rsid w:val="006B0551"/>
    <w:rsid w:val="006B077A"/>
    <w:rsid w:val="006B5985"/>
    <w:rsid w:val="006B5DD8"/>
    <w:rsid w:val="006B77EE"/>
    <w:rsid w:val="006C237B"/>
    <w:rsid w:val="006C48C3"/>
    <w:rsid w:val="006C49D8"/>
    <w:rsid w:val="007013B2"/>
    <w:rsid w:val="00705179"/>
    <w:rsid w:val="007110A0"/>
    <w:rsid w:val="00724731"/>
    <w:rsid w:val="00730651"/>
    <w:rsid w:val="00733BF7"/>
    <w:rsid w:val="007345E3"/>
    <w:rsid w:val="00744465"/>
    <w:rsid w:val="0076784C"/>
    <w:rsid w:val="00771595"/>
    <w:rsid w:val="0077548B"/>
    <w:rsid w:val="007A00E3"/>
    <w:rsid w:val="007B0F35"/>
    <w:rsid w:val="007B4942"/>
    <w:rsid w:val="007C1ACF"/>
    <w:rsid w:val="007C427B"/>
    <w:rsid w:val="007D36CD"/>
    <w:rsid w:val="007F0537"/>
    <w:rsid w:val="007F0D3A"/>
    <w:rsid w:val="007F2788"/>
    <w:rsid w:val="008243D2"/>
    <w:rsid w:val="00827264"/>
    <w:rsid w:val="00841E30"/>
    <w:rsid w:val="00846B8C"/>
    <w:rsid w:val="00854DFB"/>
    <w:rsid w:val="008553E6"/>
    <w:rsid w:val="00855D15"/>
    <w:rsid w:val="00880CE1"/>
    <w:rsid w:val="0089008F"/>
    <w:rsid w:val="00892ABE"/>
    <w:rsid w:val="00896741"/>
    <w:rsid w:val="008B71E1"/>
    <w:rsid w:val="008B72F2"/>
    <w:rsid w:val="008B7EFA"/>
    <w:rsid w:val="008C5FFD"/>
    <w:rsid w:val="008D0098"/>
    <w:rsid w:val="009043F5"/>
    <w:rsid w:val="00917227"/>
    <w:rsid w:val="009237E7"/>
    <w:rsid w:val="00935434"/>
    <w:rsid w:val="00936F11"/>
    <w:rsid w:val="009521C6"/>
    <w:rsid w:val="0096586B"/>
    <w:rsid w:val="00965ADB"/>
    <w:rsid w:val="0098455B"/>
    <w:rsid w:val="009962D5"/>
    <w:rsid w:val="00997E49"/>
    <w:rsid w:val="009B4E1D"/>
    <w:rsid w:val="009C7739"/>
    <w:rsid w:val="009E07E6"/>
    <w:rsid w:val="009E0A4E"/>
    <w:rsid w:val="009E7956"/>
    <w:rsid w:val="009F4510"/>
    <w:rsid w:val="009F7130"/>
    <w:rsid w:val="00A14D6A"/>
    <w:rsid w:val="00A277EB"/>
    <w:rsid w:val="00A302B0"/>
    <w:rsid w:val="00A34F1D"/>
    <w:rsid w:val="00A5514D"/>
    <w:rsid w:val="00A551FE"/>
    <w:rsid w:val="00A754F3"/>
    <w:rsid w:val="00A840FB"/>
    <w:rsid w:val="00AA0B52"/>
    <w:rsid w:val="00AB2966"/>
    <w:rsid w:val="00AB2B5F"/>
    <w:rsid w:val="00AB5286"/>
    <w:rsid w:val="00AD1EDC"/>
    <w:rsid w:val="00AD7D2B"/>
    <w:rsid w:val="00AE3A31"/>
    <w:rsid w:val="00AE4A83"/>
    <w:rsid w:val="00AE790F"/>
    <w:rsid w:val="00AF1D8C"/>
    <w:rsid w:val="00B058A5"/>
    <w:rsid w:val="00B121E8"/>
    <w:rsid w:val="00B2288F"/>
    <w:rsid w:val="00B34549"/>
    <w:rsid w:val="00B43AFB"/>
    <w:rsid w:val="00B518D1"/>
    <w:rsid w:val="00B561C2"/>
    <w:rsid w:val="00B639C1"/>
    <w:rsid w:val="00B73853"/>
    <w:rsid w:val="00B751EA"/>
    <w:rsid w:val="00B81BFB"/>
    <w:rsid w:val="00B966D2"/>
    <w:rsid w:val="00B97392"/>
    <w:rsid w:val="00BB20D9"/>
    <w:rsid w:val="00BB64CA"/>
    <w:rsid w:val="00BC1E88"/>
    <w:rsid w:val="00BC7C83"/>
    <w:rsid w:val="00BD1374"/>
    <w:rsid w:val="00BD15EE"/>
    <w:rsid w:val="00BD1896"/>
    <w:rsid w:val="00BE10B9"/>
    <w:rsid w:val="00BE57F5"/>
    <w:rsid w:val="00BF649D"/>
    <w:rsid w:val="00C03E2F"/>
    <w:rsid w:val="00C05BFF"/>
    <w:rsid w:val="00C079CA"/>
    <w:rsid w:val="00C21644"/>
    <w:rsid w:val="00C407B1"/>
    <w:rsid w:val="00C41515"/>
    <w:rsid w:val="00C51EDA"/>
    <w:rsid w:val="00C57BD2"/>
    <w:rsid w:val="00C6217D"/>
    <w:rsid w:val="00C65F98"/>
    <w:rsid w:val="00C65FCE"/>
    <w:rsid w:val="00C826D9"/>
    <w:rsid w:val="00C93A0C"/>
    <w:rsid w:val="00C93E84"/>
    <w:rsid w:val="00CA40D9"/>
    <w:rsid w:val="00CC2B54"/>
    <w:rsid w:val="00CC3D41"/>
    <w:rsid w:val="00CD073A"/>
    <w:rsid w:val="00CD69F4"/>
    <w:rsid w:val="00CE69B4"/>
    <w:rsid w:val="00D12560"/>
    <w:rsid w:val="00D140E6"/>
    <w:rsid w:val="00D32049"/>
    <w:rsid w:val="00D37D90"/>
    <w:rsid w:val="00D5237F"/>
    <w:rsid w:val="00D57144"/>
    <w:rsid w:val="00D632C3"/>
    <w:rsid w:val="00D738B1"/>
    <w:rsid w:val="00D739AB"/>
    <w:rsid w:val="00D75460"/>
    <w:rsid w:val="00D84AA3"/>
    <w:rsid w:val="00D85992"/>
    <w:rsid w:val="00D95AC7"/>
    <w:rsid w:val="00D968DB"/>
    <w:rsid w:val="00D97022"/>
    <w:rsid w:val="00DA705E"/>
    <w:rsid w:val="00DB166A"/>
    <w:rsid w:val="00DB2BA4"/>
    <w:rsid w:val="00DD06CA"/>
    <w:rsid w:val="00DD4103"/>
    <w:rsid w:val="00DD46CD"/>
    <w:rsid w:val="00DE3C3E"/>
    <w:rsid w:val="00DF2BE7"/>
    <w:rsid w:val="00E11DAB"/>
    <w:rsid w:val="00E172C9"/>
    <w:rsid w:val="00E30A4B"/>
    <w:rsid w:val="00E714E3"/>
    <w:rsid w:val="00E71EFE"/>
    <w:rsid w:val="00E726D9"/>
    <w:rsid w:val="00E7542C"/>
    <w:rsid w:val="00E80E5C"/>
    <w:rsid w:val="00E81F9D"/>
    <w:rsid w:val="00E8441F"/>
    <w:rsid w:val="00E944F3"/>
    <w:rsid w:val="00EA5308"/>
    <w:rsid w:val="00EA754A"/>
    <w:rsid w:val="00ED1C01"/>
    <w:rsid w:val="00ED41B9"/>
    <w:rsid w:val="00EE1BDA"/>
    <w:rsid w:val="00EE2815"/>
    <w:rsid w:val="00EF3F07"/>
    <w:rsid w:val="00F05BCD"/>
    <w:rsid w:val="00F1743B"/>
    <w:rsid w:val="00F35244"/>
    <w:rsid w:val="00F4465E"/>
    <w:rsid w:val="00F47D06"/>
    <w:rsid w:val="00F51B4E"/>
    <w:rsid w:val="00F57AA0"/>
    <w:rsid w:val="00F61452"/>
    <w:rsid w:val="00F63307"/>
    <w:rsid w:val="00F65C24"/>
    <w:rsid w:val="00F713D5"/>
    <w:rsid w:val="00F87642"/>
    <w:rsid w:val="00FA6150"/>
    <w:rsid w:val="00FB6480"/>
    <w:rsid w:val="00FC3E37"/>
    <w:rsid w:val="00FC454D"/>
    <w:rsid w:val="00FD4158"/>
    <w:rsid w:val="00FD7CA7"/>
    <w:rsid w:val="00FE2922"/>
    <w:rsid w:val="00FE58D0"/>
    <w:rsid w:val="00FF11EE"/>
    <w:rsid w:val="00FF7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33E740"/>
  <w14:defaultImageDpi w14:val="300"/>
  <w15:docId w15:val="{4ED04A9B-5E17-4875-AE69-5F925509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2C"/>
    <w:rPr>
      <w:lang w:val="en-GB"/>
    </w:rPr>
  </w:style>
  <w:style w:type="paragraph" w:styleId="Heading1">
    <w:name w:val="heading 1"/>
    <w:aliases w:val="Part (CSI),Part"/>
    <w:next w:val="Heading2"/>
    <w:link w:val="Heading1Char"/>
    <w:uiPriority w:val="9"/>
    <w:qFormat/>
    <w:rsid w:val="00854DFB"/>
    <w:pPr>
      <w:numPr>
        <w:numId w:val="35"/>
      </w:numPr>
      <w:spacing w:before="480"/>
      <w:outlineLvl w:val="0"/>
    </w:pPr>
    <w:rPr>
      <w:rFonts w:ascii="Arial" w:eastAsia="Times New Roman" w:hAnsi="Arial" w:cs="Arial"/>
      <w:b/>
      <w:bCs/>
      <w:caps/>
      <w:lang w:eastAsia="sv-SE"/>
    </w:rPr>
  </w:style>
  <w:style w:type="paragraph" w:styleId="Heading2">
    <w:name w:val="heading 2"/>
    <w:aliases w:val="Level 1 (CSI),L2"/>
    <w:basedOn w:val="Normal"/>
    <w:next w:val="Heading3"/>
    <w:link w:val="Heading2Char"/>
    <w:uiPriority w:val="9"/>
    <w:qFormat/>
    <w:rsid w:val="005257E9"/>
    <w:pPr>
      <w:keepNext/>
      <w:numPr>
        <w:ilvl w:val="1"/>
        <w:numId w:val="35"/>
      </w:numPr>
      <w:spacing w:before="360" w:after="60"/>
      <w:outlineLvl w:val="1"/>
    </w:pPr>
    <w:rPr>
      <w:rFonts w:ascii="Arial" w:eastAsia="Times New Roman" w:hAnsi="Arial"/>
      <w:b/>
      <w:bCs/>
      <w:caps/>
      <w:lang w:val="en-US" w:eastAsia="sv-SE"/>
    </w:rPr>
  </w:style>
  <w:style w:type="paragraph" w:styleId="Heading3">
    <w:name w:val="heading 3"/>
    <w:aliases w:val="Level 2 (CSI),L3"/>
    <w:basedOn w:val="Normal"/>
    <w:next w:val="Heading4"/>
    <w:link w:val="Heading3Char"/>
    <w:uiPriority w:val="9"/>
    <w:qFormat/>
    <w:rsid w:val="005257E9"/>
    <w:pPr>
      <w:numPr>
        <w:ilvl w:val="2"/>
        <w:numId w:val="35"/>
      </w:numPr>
      <w:spacing w:before="240" w:after="60"/>
      <w:ind w:left="511" w:hanging="227"/>
      <w:outlineLvl w:val="2"/>
    </w:pPr>
    <w:rPr>
      <w:rFonts w:ascii="Arial" w:eastAsia="Times New Roman" w:hAnsi="Arial"/>
      <w:lang w:val="en-US" w:eastAsia="sv-SE"/>
    </w:rPr>
  </w:style>
  <w:style w:type="paragraph" w:styleId="Heading4">
    <w:name w:val="heading 4"/>
    <w:aliases w:val="Level 3 (CSI),L4"/>
    <w:basedOn w:val="Normal"/>
    <w:next w:val="Heading5"/>
    <w:link w:val="Heading4Char"/>
    <w:uiPriority w:val="9"/>
    <w:qFormat/>
    <w:rsid w:val="005257E9"/>
    <w:pPr>
      <w:numPr>
        <w:ilvl w:val="3"/>
        <w:numId w:val="35"/>
      </w:numPr>
      <w:spacing w:after="60"/>
      <w:outlineLvl w:val="3"/>
    </w:pPr>
    <w:rPr>
      <w:rFonts w:ascii="Arial" w:eastAsia="Times New Roman" w:hAnsi="Arial"/>
      <w:lang w:val="en-US" w:eastAsia="sv-SE"/>
    </w:rPr>
  </w:style>
  <w:style w:type="paragraph" w:styleId="Heading5">
    <w:name w:val="heading 5"/>
    <w:aliases w:val="Level 4 (CSI),L5"/>
    <w:basedOn w:val="Normal"/>
    <w:next w:val="Heading6"/>
    <w:link w:val="Heading5Char"/>
    <w:uiPriority w:val="9"/>
    <w:qFormat/>
    <w:rsid w:val="007345E3"/>
    <w:pPr>
      <w:numPr>
        <w:ilvl w:val="4"/>
        <w:numId w:val="35"/>
      </w:numPr>
      <w:spacing w:after="60"/>
      <w:ind w:left="1078" w:hanging="227"/>
      <w:outlineLvl w:val="4"/>
    </w:pPr>
    <w:rPr>
      <w:rFonts w:ascii="Arial" w:eastAsia="Times New Roman" w:hAnsi="Arial"/>
      <w:lang w:val="en-US" w:eastAsia="sv-SE"/>
    </w:rPr>
  </w:style>
  <w:style w:type="paragraph" w:styleId="Heading6">
    <w:name w:val="heading 6"/>
    <w:aliases w:val="Level 5 (CSI),L6"/>
    <w:basedOn w:val="Normal"/>
    <w:next w:val="Heading7"/>
    <w:link w:val="Heading6Char"/>
    <w:uiPriority w:val="9"/>
    <w:qFormat/>
    <w:rsid w:val="00854DFB"/>
    <w:pPr>
      <w:numPr>
        <w:ilvl w:val="5"/>
        <w:numId w:val="35"/>
      </w:numPr>
      <w:spacing w:after="60"/>
      <w:outlineLvl w:val="5"/>
    </w:pPr>
    <w:rPr>
      <w:rFonts w:ascii="Arial" w:eastAsia="Times New Roman" w:hAnsi="Arial"/>
      <w:lang w:val="en-US" w:eastAsia="sv-SE"/>
    </w:rPr>
  </w:style>
  <w:style w:type="paragraph" w:styleId="Heading7">
    <w:name w:val="heading 7"/>
    <w:aliases w:val="Level 6 (CSI)"/>
    <w:basedOn w:val="Normal"/>
    <w:next w:val="Heading8"/>
    <w:link w:val="Heading7Char"/>
    <w:uiPriority w:val="9"/>
    <w:qFormat/>
    <w:rsid w:val="00854DFB"/>
    <w:pPr>
      <w:numPr>
        <w:ilvl w:val="6"/>
        <w:numId w:val="35"/>
      </w:numPr>
      <w:spacing w:after="60"/>
      <w:outlineLvl w:val="6"/>
    </w:pPr>
    <w:rPr>
      <w:rFonts w:ascii="Arial" w:eastAsia="Times New Roman" w:hAnsi="Arial"/>
      <w:lang w:val="en-US" w:eastAsia="sv-SE"/>
    </w:rPr>
  </w:style>
  <w:style w:type="paragraph" w:styleId="Heading8">
    <w:name w:val="heading 8"/>
    <w:aliases w:val="Level 7 (CSI)"/>
    <w:basedOn w:val="Normal"/>
    <w:link w:val="Heading8Char"/>
    <w:uiPriority w:val="9"/>
    <w:qFormat/>
    <w:rsid w:val="00854DFB"/>
    <w:pPr>
      <w:numPr>
        <w:ilvl w:val="7"/>
        <w:numId w:val="35"/>
      </w:numPr>
      <w:spacing w:after="60"/>
      <w:outlineLvl w:val="7"/>
    </w:pPr>
    <w:rPr>
      <w:rFonts w:ascii="Arial" w:eastAsia="Times New Roman" w:hAnsi="Arial"/>
      <w:lang w:val="en-US" w:eastAsia="sv-SE"/>
    </w:rPr>
  </w:style>
  <w:style w:type="paragraph" w:styleId="Heading9">
    <w:name w:val="heading 9"/>
    <w:basedOn w:val="Normal"/>
    <w:next w:val="Normal"/>
    <w:link w:val="Heading9Char"/>
    <w:uiPriority w:val="9"/>
    <w:qFormat/>
    <w:rsid w:val="00854DFB"/>
    <w:pPr>
      <w:keepNext/>
      <w:keepLines/>
      <w:numPr>
        <w:ilvl w:val="8"/>
        <w:numId w:val="35"/>
      </w:numPr>
      <w:spacing w:before="200"/>
      <w:outlineLvl w:val="8"/>
    </w:pPr>
    <w:rPr>
      <w:rFonts w:ascii="Arial" w:eastAsia="MS Mincho" w:hAnsi="Arial"/>
      <w:i/>
      <w:iCs/>
      <w:color w:val="40404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SI">
    <w:name w:val="Header CSI"/>
    <w:basedOn w:val="Normal"/>
    <w:qFormat/>
    <w:rsid w:val="00FE2922"/>
    <w:rPr>
      <w:rFonts w:ascii="Arial" w:eastAsia="Times New Roman" w:hAnsi="Arial" w:cs="Arial"/>
      <w:b/>
      <w:bCs/>
      <w:lang w:eastAsia="sv-SE"/>
    </w:rPr>
  </w:style>
  <w:style w:type="paragraph" w:customStyle="1" w:styleId="NormalCSI">
    <w:name w:val="Normal (CSI)"/>
    <w:basedOn w:val="Heading1"/>
    <w:autoRedefine/>
    <w:qFormat/>
    <w:rsid w:val="00EA5308"/>
    <w:pPr>
      <w:numPr>
        <w:numId w:val="0"/>
      </w:numPr>
      <w:outlineLvl w:val="9"/>
    </w:pPr>
  </w:style>
  <w:style w:type="character" w:customStyle="1" w:styleId="Heading1Char">
    <w:name w:val="Heading 1 Char"/>
    <w:aliases w:val="Part (CSI) Char,Part Char"/>
    <w:link w:val="Heading1"/>
    <w:uiPriority w:val="9"/>
    <w:rsid w:val="00854DFB"/>
    <w:rPr>
      <w:rFonts w:ascii="Arial" w:eastAsia="Times New Roman" w:hAnsi="Arial" w:cs="Arial"/>
      <w:b/>
      <w:bCs/>
      <w:caps/>
      <w:lang w:val="en-US" w:eastAsia="sv-SE" w:bidi="ar-SA"/>
    </w:rPr>
  </w:style>
  <w:style w:type="character" w:customStyle="1" w:styleId="Heading2Char">
    <w:name w:val="Heading 2 Char"/>
    <w:aliases w:val="Level 1 (CSI) Char,L2 Char"/>
    <w:link w:val="Heading2"/>
    <w:uiPriority w:val="9"/>
    <w:rsid w:val="005257E9"/>
    <w:rPr>
      <w:rFonts w:ascii="Arial" w:eastAsia="Times New Roman" w:hAnsi="Arial"/>
      <w:b/>
      <w:bCs/>
      <w:caps/>
      <w:lang w:val="en-US" w:eastAsia="sv-SE"/>
    </w:rPr>
  </w:style>
  <w:style w:type="character" w:customStyle="1" w:styleId="Heading3Char">
    <w:name w:val="Heading 3 Char"/>
    <w:aliases w:val="Level 2 (CSI) Char,L3 Char"/>
    <w:link w:val="Heading3"/>
    <w:uiPriority w:val="9"/>
    <w:rsid w:val="005257E9"/>
    <w:rPr>
      <w:rFonts w:ascii="Arial" w:eastAsia="Times New Roman" w:hAnsi="Arial"/>
      <w:lang w:val="en-US" w:eastAsia="sv-SE"/>
    </w:rPr>
  </w:style>
  <w:style w:type="character" w:customStyle="1" w:styleId="Heading4Char">
    <w:name w:val="Heading 4 Char"/>
    <w:aliases w:val="Level 3 (CSI) Char,L4 Char"/>
    <w:link w:val="Heading4"/>
    <w:uiPriority w:val="9"/>
    <w:rsid w:val="005257E9"/>
    <w:rPr>
      <w:rFonts w:ascii="Arial" w:eastAsia="Times New Roman" w:hAnsi="Arial"/>
      <w:lang w:val="en-US" w:eastAsia="sv-SE"/>
    </w:rPr>
  </w:style>
  <w:style w:type="character" w:customStyle="1" w:styleId="Heading5Char">
    <w:name w:val="Heading 5 Char"/>
    <w:aliases w:val="Level 4 (CSI) Char,L5 Char"/>
    <w:link w:val="Heading5"/>
    <w:uiPriority w:val="9"/>
    <w:rsid w:val="007345E3"/>
    <w:rPr>
      <w:rFonts w:ascii="Arial" w:eastAsia="Times New Roman" w:hAnsi="Arial"/>
      <w:lang w:val="en-US" w:eastAsia="sv-SE"/>
    </w:rPr>
  </w:style>
  <w:style w:type="character" w:customStyle="1" w:styleId="Heading6Char">
    <w:name w:val="Heading 6 Char"/>
    <w:aliases w:val="Level 5 (CSI) Char,L6 Char"/>
    <w:link w:val="Heading6"/>
    <w:uiPriority w:val="9"/>
    <w:rsid w:val="00854DFB"/>
    <w:rPr>
      <w:rFonts w:ascii="Arial" w:eastAsia="Times New Roman" w:hAnsi="Arial"/>
      <w:lang w:val="en-US" w:eastAsia="sv-SE"/>
    </w:rPr>
  </w:style>
  <w:style w:type="character" w:customStyle="1" w:styleId="Heading7Char">
    <w:name w:val="Heading 7 Char"/>
    <w:aliases w:val="Level 6 (CSI) Char"/>
    <w:link w:val="Heading7"/>
    <w:uiPriority w:val="9"/>
    <w:rsid w:val="00854DFB"/>
    <w:rPr>
      <w:rFonts w:ascii="Arial" w:eastAsia="Times New Roman" w:hAnsi="Arial"/>
      <w:lang w:val="en-US" w:eastAsia="sv-SE"/>
    </w:rPr>
  </w:style>
  <w:style w:type="character" w:customStyle="1" w:styleId="Heading8Char">
    <w:name w:val="Heading 8 Char"/>
    <w:aliases w:val="Level 7 (CSI) Char"/>
    <w:link w:val="Heading8"/>
    <w:uiPriority w:val="9"/>
    <w:rsid w:val="00854DFB"/>
    <w:rPr>
      <w:rFonts w:ascii="Arial" w:eastAsia="Times New Roman" w:hAnsi="Arial"/>
      <w:lang w:val="en-US" w:eastAsia="sv-SE"/>
    </w:rPr>
  </w:style>
  <w:style w:type="character" w:customStyle="1" w:styleId="Heading9Char">
    <w:name w:val="Heading 9 Char"/>
    <w:link w:val="Heading9"/>
    <w:uiPriority w:val="9"/>
    <w:rsid w:val="00854DFB"/>
    <w:rPr>
      <w:rFonts w:ascii="Arial" w:eastAsia="MS Mincho" w:hAnsi="Arial"/>
      <w:i/>
      <w:iCs/>
      <w:color w:val="404040"/>
      <w:lang w:val="x-none" w:eastAsia="en-US"/>
    </w:rPr>
  </w:style>
  <w:style w:type="numbering" w:customStyle="1" w:styleId="AxisHeadings">
    <w:name w:val="Axis Headings"/>
    <w:uiPriority w:val="99"/>
    <w:rsid w:val="00854DFB"/>
    <w:pPr>
      <w:numPr>
        <w:numId w:val="13"/>
      </w:numPr>
    </w:pPr>
  </w:style>
  <w:style w:type="paragraph" w:styleId="CommentText">
    <w:name w:val="annotation text"/>
    <w:basedOn w:val="Normal"/>
    <w:link w:val="CommentTextChar"/>
    <w:uiPriority w:val="99"/>
    <w:unhideWhenUsed/>
    <w:rsid w:val="000E2D3D"/>
    <w:rPr>
      <w:sz w:val="24"/>
      <w:szCs w:val="24"/>
      <w:lang w:eastAsia="x-none"/>
    </w:rPr>
  </w:style>
  <w:style w:type="character" w:customStyle="1" w:styleId="CommentTextChar">
    <w:name w:val="Comment Text Char"/>
    <w:link w:val="CommentText"/>
    <w:uiPriority w:val="99"/>
    <w:rsid w:val="000E2D3D"/>
    <w:rPr>
      <w:sz w:val="24"/>
      <w:szCs w:val="24"/>
      <w:lang w:val="en-GB"/>
    </w:rPr>
  </w:style>
  <w:style w:type="character" w:styleId="CommentReference">
    <w:name w:val="annotation reference"/>
    <w:uiPriority w:val="99"/>
    <w:semiHidden/>
    <w:rsid w:val="000E2D3D"/>
    <w:rPr>
      <w:sz w:val="16"/>
      <w:szCs w:val="16"/>
    </w:rPr>
  </w:style>
  <w:style w:type="paragraph" w:styleId="BalloonText">
    <w:name w:val="Balloon Text"/>
    <w:basedOn w:val="Normal"/>
    <w:link w:val="BalloonTextChar"/>
    <w:uiPriority w:val="99"/>
    <w:semiHidden/>
    <w:unhideWhenUsed/>
    <w:rsid w:val="000E2D3D"/>
    <w:rPr>
      <w:rFonts w:ascii="Lucida Grande" w:hAnsi="Lucida Grande"/>
      <w:sz w:val="18"/>
      <w:szCs w:val="18"/>
      <w:lang w:eastAsia="x-none"/>
    </w:rPr>
  </w:style>
  <w:style w:type="character" w:customStyle="1" w:styleId="BalloonTextChar">
    <w:name w:val="Balloon Text Char"/>
    <w:link w:val="BalloonText"/>
    <w:uiPriority w:val="99"/>
    <w:semiHidden/>
    <w:rsid w:val="000E2D3D"/>
    <w:rPr>
      <w:rFonts w:ascii="Lucida Grande" w:hAnsi="Lucida Grande" w:cs="Lucida Grande"/>
      <w:sz w:val="18"/>
      <w:szCs w:val="18"/>
      <w:lang w:val="en-GB"/>
    </w:rPr>
  </w:style>
  <w:style w:type="paragraph" w:styleId="Header">
    <w:name w:val="header"/>
    <w:basedOn w:val="Normal"/>
    <w:link w:val="HeaderChar"/>
    <w:uiPriority w:val="99"/>
    <w:unhideWhenUsed/>
    <w:rsid w:val="00546640"/>
    <w:pPr>
      <w:tabs>
        <w:tab w:val="center" w:pos="4320"/>
        <w:tab w:val="right" w:pos="8640"/>
      </w:tabs>
    </w:pPr>
    <w:rPr>
      <w:lang w:eastAsia="x-none"/>
    </w:rPr>
  </w:style>
  <w:style w:type="character" w:customStyle="1" w:styleId="HeaderChar">
    <w:name w:val="Header Char"/>
    <w:link w:val="Header"/>
    <w:uiPriority w:val="99"/>
    <w:rsid w:val="00546640"/>
    <w:rPr>
      <w:lang w:val="en-GB"/>
    </w:rPr>
  </w:style>
  <w:style w:type="paragraph" w:styleId="Footer">
    <w:name w:val="footer"/>
    <w:basedOn w:val="Normal"/>
    <w:link w:val="FooterChar"/>
    <w:uiPriority w:val="99"/>
    <w:unhideWhenUsed/>
    <w:rsid w:val="00546640"/>
    <w:pPr>
      <w:tabs>
        <w:tab w:val="center" w:pos="4320"/>
        <w:tab w:val="right" w:pos="8640"/>
      </w:tabs>
    </w:pPr>
    <w:rPr>
      <w:lang w:eastAsia="x-none"/>
    </w:rPr>
  </w:style>
  <w:style w:type="character" w:customStyle="1" w:styleId="FooterChar">
    <w:name w:val="Footer Char"/>
    <w:link w:val="Footer"/>
    <w:uiPriority w:val="99"/>
    <w:rsid w:val="00546640"/>
    <w:rPr>
      <w:lang w:val="en-GB"/>
    </w:rPr>
  </w:style>
  <w:style w:type="paragraph" w:customStyle="1" w:styleId="PR1">
    <w:name w:val="PR1"/>
    <w:basedOn w:val="Normal"/>
    <w:rsid w:val="00B639C1"/>
    <w:pPr>
      <w:tabs>
        <w:tab w:val="num" w:pos="1134"/>
      </w:tabs>
      <w:suppressAutoHyphens/>
      <w:spacing w:before="240"/>
      <w:ind w:left="1134" w:hanging="576"/>
      <w:jc w:val="both"/>
      <w:outlineLvl w:val="2"/>
    </w:pPr>
    <w:rPr>
      <w:rFonts w:eastAsia="Times New Roman"/>
      <w:sz w:val="22"/>
      <w:lang w:val="en-US"/>
    </w:rPr>
  </w:style>
  <w:style w:type="paragraph" w:styleId="CommentSubject">
    <w:name w:val="annotation subject"/>
    <w:basedOn w:val="CommentText"/>
    <w:next w:val="CommentText"/>
    <w:link w:val="CommentSubjectChar"/>
    <w:uiPriority w:val="99"/>
    <w:semiHidden/>
    <w:unhideWhenUsed/>
    <w:rsid w:val="007A00E3"/>
    <w:rPr>
      <w:b/>
      <w:bCs/>
    </w:rPr>
  </w:style>
  <w:style w:type="character" w:customStyle="1" w:styleId="CommentSubjectChar">
    <w:name w:val="Comment Subject Char"/>
    <w:link w:val="CommentSubject"/>
    <w:uiPriority w:val="99"/>
    <w:semiHidden/>
    <w:rsid w:val="007A00E3"/>
    <w:rPr>
      <w:b/>
      <w:bCs/>
      <w:sz w:val="24"/>
      <w:szCs w:val="24"/>
      <w:lang w:val="en-GB"/>
    </w:rPr>
  </w:style>
  <w:style w:type="paragraph" w:customStyle="1" w:styleId="Endofsection">
    <w:name w:val="End of section"/>
    <w:basedOn w:val="Normal"/>
    <w:qFormat/>
    <w:rsid w:val="007345E3"/>
    <w:pPr>
      <w:spacing w:after="60"/>
      <w:jc w:val="center"/>
    </w:pPr>
    <w:rPr>
      <w:rFonts w:ascii="Arial" w:hAnsi="Arial" w:cs="Arial"/>
    </w:rPr>
  </w:style>
  <w:style w:type="character" w:styleId="Hyperlink">
    <w:name w:val="Hyperlink"/>
    <w:uiPriority w:val="99"/>
    <w:unhideWhenUsed/>
    <w:rsid w:val="00183D4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41585">
      <w:bodyDiv w:val="1"/>
      <w:marLeft w:val="0"/>
      <w:marRight w:val="0"/>
      <w:marTop w:val="0"/>
      <w:marBottom w:val="0"/>
      <w:divBdr>
        <w:top w:val="none" w:sz="0" w:space="0" w:color="auto"/>
        <w:left w:val="none" w:sz="0" w:space="0" w:color="auto"/>
        <w:bottom w:val="none" w:sz="0" w:space="0" w:color="auto"/>
        <w:right w:val="none" w:sz="0" w:space="0" w:color="auto"/>
      </w:divBdr>
    </w:div>
    <w:div w:id="1788894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dcf21de-f9f1-472b-a6a0-4fcc5bed530f" ContentTypeId="0x010100D5731A48F63645C7B765A40FAC8278D8"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rmativeStatus_0 xmlns="9c248f1c-dad9-462f-be64-5cbf668862f2">
      <Terms xmlns="http://schemas.microsoft.com/office/infopath/2007/PartnerControls"/>
    </NormativeStatus_0>
    <Topics_0 xmlns="9c248f1c-dad9-462f-be64-5cbf668862f2">
      <Terms xmlns="http://schemas.microsoft.com/office/infopath/2007/PartnerControls"/>
    </Topics_0>
    <OganizationalScope_0 xmlns="9c248f1c-dad9-462f-be64-5cbf668862f2">
      <Terms xmlns="http://schemas.microsoft.com/office/infopath/2007/PartnerControls">
        <TermInfo xmlns="http://schemas.microsoft.com/office/infopath/2007/PartnerControls">
          <TermName xmlns="http://schemas.microsoft.com/office/infopath/2007/PartnerControls">A</TermName>
          <TermId xmlns="http://schemas.microsoft.com/office/infopath/2007/PartnerControls">3c085007-e394-465f-8e5f-1fa8a5f7e2cd</TermId>
        </TermInfo>
      </Terms>
    </OganizationalScope_0>
    <Language xmlns="http://schemas.microsoft.com/sharepoint/v3">English</Language>
    <AxisDescription xmlns="9c248f1c-dad9-462f-be64-5cbf668862f2" xsi:nil="true"/>
    <m15c2c34b05147869253cf8bfbeaef7a xmlns="77f00da5-5cc5-4b01-a5a0-60a3dbc84bc4">
      <Terms xmlns="http://schemas.microsoft.com/office/infopath/2007/PartnerControls"/>
    </m15c2c34b05147869253cf8bfbeaef7a>
    <ob52e506d3d14dc389bf08d32fbb67bc xmlns="77f00da5-5cc5-4b01-a5a0-60a3dbc84bc4">
      <Terms xmlns="http://schemas.microsoft.com/office/infopath/2007/PartnerControls"/>
    </ob52e506d3d14dc389bf08d32fbb67bc>
    <Usage xmlns="77f00da5-5cc5-4b01-a5a0-60a3dbc84bc4">Internal</Usage>
    <GeographicalScope_0 xmlns="9c248f1c-dad9-462f-be64-5cbf668862f2">
      <Terms xmlns="http://schemas.microsoft.com/office/infopath/2007/PartnerControls">
        <TermInfo xmlns="http://schemas.microsoft.com/office/infopath/2007/PartnerControls">
          <TermName xmlns="http://schemas.microsoft.com/office/infopath/2007/PartnerControls">All countries</TermName>
          <TermId xmlns="http://schemas.microsoft.com/office/infopath/2007/PartnerControls">d4cb2ef3-7a9c-4fee-ab16-46bed1cc7c64</TermId>
        </TermInfo>
      </Terms>
    </GeographicalScope_0>
    <ContentActive xmlns="9c248f1c-dad9-462f-be64-5cbf668862f2">Active</ContentActive>
    <Owner xmlns="77f00da5-5cc5-4b01-a5a0-60a3dbc84bc4" xsi:nil="true"/>
    <DocumentType_0 xmlns="9c248f1c-dad9-462f-be64-5cbf668862f2">
      <Terms xmlns="http://schemas.microsoft.com/office/infopath/2007/PartnerControls"/>
    </DocumentType_0>
    <TaxCatchAll xmlns="8561609f-cd68-4f13-8559-647b1cbc0830">
      <Value>2</Value>
      <Value>106</Value>
    </TaxCatchAll>
    <Event xmlns="77f00da5-5cc5-4b01-a5a0-60a3dbc84bc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xis Web Document" ma:contentTypeID="0x010100D5731A48F63645C7B765A40FAC8278D800FCD0B6F39C454A60BE924F639AA73E67009FEE59D82527EC4E801A1B89382615CF" ma:contentTypeVersion="265" ma:contentTypeDescription="Create a new document." ma:contentTypeScope="" ma:versionID="61743bcb8a869919a5c7ca449cacc7fd">
  <xsd:schema xmlns:xsd="http://www.w3.org/2001/XMLSchema" xmlns:xs="http://www.w3.org/2001/XMLSchema" xmlns:p="http://schemas.microsoft.com/office/2006/metadata/properties" xmlns:ns1="http://schemas.microsoft.com/sharepoint/v3" xmlns:ns2="9c248f1c-dad9-462f-be64-5cbf668862f2" xmlns:ns3="8561609f-cd68-4f13-8559-647b1cbc0830" xmlns:ns4="77f00da5-5cc5-4b01-a5a0-60a3dbc84bc4" targetNamespace="http://schemas.microsoft.com/office/2006/metadata/properties" ma:root="true" ma:fieldsID="662aed9364b56dca61752afb8d80463c" ns1:_="" ns2:_="" ns3:_="" ns4:_="">
    <xsd:import namespace="http://schemas.microsoft.com/sharepoint/v3"/>
    <xsd:import namespace="9c248f1c-dad9-462f-be64-5cbf668862f2"/>
    <xsd:import namespace="8561609f-cd68-4f13-8559-647b1cbc0830"/>
    <xsd:import namespace="77f00da5-5cc5-4b01-a5a0-60a3dbc84bc4"/>
    <xsd:element name="properties">
      <xsd:complexType>
        <xsd:sequence>
          <xsd:element name="documentManagement">
            <xsd:complexType>
              <xsd:all>
                <xsd:element ref="ns2:AxisDescription" minOccurs="0"/>
                <xsd:element ref="ns2:ContentActive" minOccurs="0"/>
                <xsd:element ref="ns1:Language"/>
                <xsd:element ref="ns4:Event" minOccurs="0"/>
                <xsd:element ref="ns4:Usage" minOccurs="0"/>
                <xsd:element ref="ns4:Owner" minOccurs="0"/>
                <xsd:element ref="ns2:NormativeStatus_0" minOccurs="0"/>
                <xsd:element ref="ns3:TaxCatchAll" minOccurs="0"/>
                <xsd:element ref="ns2:GeographicalScope_0" minOccurs="0"/>
                <xsd:element ref="ns2:OganizationalScope_0" minOccurs="0"/>
                <xsd:element ref="ns2:Topics_0" minOccurs="0"/>
                <xsd:element ref="ns2:DocumentType_0" minOccurs="0"/>
                <xsd:element ref="ns4:m15c2c34b05147869253cf8bfbeaef7a" minOccurs="0"/>
                <xsd:element ref="ns4:ob52e506d3d14dc389bf08d32fbb67b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ma:displayName="Language" ma:default="English"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248f1c-dad9-462f-be64-5cbf668862f2" elementFormDefault="qualified">
    <xsd:import namespace="http://schemas.microsoft.com/office/2006/documentManagement/types"/>
    <xsd:import namespace="http://schemas.microsoft.com/office/infopath/2007/PartnerControls"/>
    <xsd:element name="AxisDescription" ma:index="2" nillable="true" ma:displayName="Description" ma:internalName="AxisDescription">
      <xsd:simpleType>
        <xsd:restriction base="dms:Note">
          <xsd:maxLength value="255"/>
        </xsd:restriction>
      </xsd:simpleType>
    </xsd:element>
    <xsd:element name="ContentActive" ma:index="3" nillable="true" ma:displayName="Active" ma:default="Active" ma:format="RadioButtons" ma:internalName="ContentActive">
      <xsd:simpleType>
        <xsd:restriction base="dms:Unknown">
          <xsd:enumeration value="Active"/>
          <xsd:enumeration value="Inactive"/>
        </xsd:restriction>
      </xsd:simpleType>
    </xsd:element>
    <xsd:element name="NormativeStatus_0" ma:index="17" nillable="true" ma:taxonomy="true" ma:internalName="NormativeStatus_0" ma:taxonomyFieldName="NormativeStatus" ma:displayName="Normative Status" ma:readOnly="false" ma:default="" ma:fieldId="{36031f02-3f13-4040-9a60-8c2551435bc1}" ma:sspId="edcf21de-f9f1-472b-a6a0-4fcc5bed530f" ma:termSetId="e783cad8-2314-4b28-82d1-ff855e274e54" ma:anchorId="00000000-0000-0000-0000-000000000000" ma:open="false" ma:isKeyword="false">
      <xsd:complexType>
        <xsd:sequence>
          <xsd:element ref="pc:Terms" minOccurs="0" maxOccurs="1"/>
        </xsd:sequence>
      </xsd:complexType>
    </xsd:element>
    <xsd:element name="GeographicalScope_0" ma:index="19" nillable="true" ma:taxonomy="true" ma:internalName="GeographicalScope_0" ma:taxonomyFieldName="GeographicalScope" ma:displayName="Geographical Scope" ma:readOnly="false" ma:default="2;#All countries|d4cb2ef3-7a9c-4fee-ab16-46bed1cc7c64" ma:fieldId="{0725bd7e-1b81-4e4d-9a59-915a2171e863}" ma:sspId="edcf21de-f9f1-472b-a6a0-4fcc5bed530f" ma:termSetId="54d3951c-14de-4e46-93e4-7ffc90010c48" ma:anchorId="00000000-0000-0000-0000-000000000000" ma:open="false" ma:isKeyword="false">
      <xsd:complexType>
        <xsd:sequence>
          <xsd:element ref="pc:Terms" minOccurs="0" maxOccurs="1"/>
        </xsd:sequence>
      </xsd:complexType>
    </xsd:element>
    <xsd:element name="OganizationalScope_0" ma:index="20" nillable="true" ma:taxonomy="true" ma:internalName="OganizationalScope_0" ma:taxonomyFieldName="OrganizationalScope" ma:displayName="Organizational Scope" ma:readOnly="false" ma:default="1;#A|3c085007-e394-465f-8e5f-1fa8a5f7e2cd" ma:fieldId="{114468c3-226d-47b9-98ba-aae34fe273c5}" ma:sspId="edcf21de-f9f1-472b-a6a0-4fcc5bed530f" ma:termSetId="5bf6a1c2-6d3b-4754-90e2-9aeaaee11b4d" ma:anchorId="00000000-0000-0000-0000-000000000000" ma:open="false" ma:isKeyword="false">
      <xsd:complexType>
        <xsd:sequence>
          <xsd:element ref="pc:Terms" minOccurs="0" maxOccurs="1"/>
        </xsd:sequence>
      </xsd:complexType>
    </xsd:element>
    <xsd:element name="Topics_0" ma:index="21" nillable="true" ma:taxonomy="true" ma:internalName="Topics_0" ma:taxonomyFieldName="Topics" ma:displayName="Topics" ma:readOnly="false" ma:default="" ma:fieldId="{e7c843eb-e9c2-4d8a-8916-36d63af7addd}" ma:taxonomyMulti="true" ma:sspId="edcf21de-f9f1-472b-a6a0-4fcc5bed530f" ma:termSetId="bfc988a1-cf49-423c-9d80-2cefb2fcb032" ma:anchorId="00000000-0000-0000-0000-000000000000" ma:open="false" ma:isKeyword="false">
      <xsd:complexType>
        <xsd:sequence>
          <xsd:element ref="pc:Terms" minOccurs="0" maxOccurs="1"/>
        </xsd:sequence>
      </xsd:complexType>
    </xsd:element>
    <xsd:element name="DocumentType_0" ma:index="22" nillable="true" ma:taxonomy="true" ma:internalName="DocumentTypec_0" ma:taxonomyFieldName="DocumentType" ma:displayName="Document Type" ma:readOnly="false" ma:default="" ma:fieldId="{f9d97dc7-c7d4-4124-940e-7e6cfdb6547e}" ma:sspId="edcf21de-f9f1-472b-a6a0-4fcc5bed530f" ma:termSetId="e27ab72d-57f1-4724-b0e4-1fe13ddf0c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61609f-cd68-4f13-8559-647b1cbc0830"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78965fdb-6cf3-4161-8a42-ed081626c544}" ma:internalName="TaxCatchAll" ma:showField="CatchAllData" ma:web="8561609f-cd68-4f13-8559-647b1cbc08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f00da5-5cc5-4b01-a5a0-60a3dbc84bc4" elementFormDefault="qualified">
    <xsd:import namespace="http://schemas.microsoft.com/office/2006/documentManagement/types"/>
    <xsd:import namespace="http://schemas.microsoft.com/office/infopath/2007/PartnerControls"/>
    <xsd:element name="Event" ma:index="12" nillable="true" ma:displayName="Event" ma:internalName="Event">
      <xsd:simpleType>
        <xsd:restriction base="dms:Text">
          <xsd:maxLength value="255"/>
        </xsd:restriction>
      </xsd:simpleType>
    </xsd:element>
    <xsd:element name="Usage" ma:index="13" nillable="true" ma:displayName="Usage" ma:default="Internal" ma:format="RadioButtons" ma:internalName="Usage">
      <xsd:simpleType>
        <xsd:restriction base="dms:Choice">
          <xsd:enumeration value="Internal"/>
          <xsd:enumeration value="External"/>
        </xsd:restriction>
      </xsd:simpleType>
    </xsd:element>
    <xsd:element name="Owner" ma:index="14" nillable="true" ma:displayName="Owner" ma:internalName="Owner">
      <xsd:simpleType>
        <xsd:restriction base="dms:Text">
          <xsd:maxLength value="255"/>
        </xsd:restriction>
      </xsd:simpleType>
    </xsd:element>
    <xsd:element name="m15c2c34b05147869253cf8bfbeaef7a" ma:index="23" nillable="true" ma:taxonomy="true" ma:internalName="m15c2c34b05147869253cf8bfbeaef7a" ma:taxonomyFieldName="Program" ma:displayName="Program" ma:default="" ma:fieldId="{615c2c34-b051-4786-9253-cf8bfbeaef7a}" ma:taxonomyMulti="true" ma:sspId="edcf21de-f9f1-472b-a6a0-4fcc5bed530f" ma:termSetId="11423f73-d83f-40f2-bebf-09033d077236" ma:anchorId="00000000-0000-0000-0000-000000000000" ma:open="false" ma:isKeyword="false">
      <xsd:complexType>
        <xsd:sequence>
          <xsd:element ref="pc:Terms" minOccurs="0" maxOccurs="1"/>
        </xsd:sequence>
      </xsd:complexType>
    </xsd:element>
    <xsd:element name="ob52e506d3d14dc389bf08d32fbb67bc" ma:index="24" nillable="true" ma:taxonomy="true" ma:internalName="ob52e506d3d14dc389bf08d32fbb67bc" ma:taxonomyFieldName="Material_x0020_Collection" ma:displayName="Material Collection" ma:default="" ma:fieldId="{8b52e506-d3d1-4dc3-89bf-08d32fbb67bc}" ma:taxonomyMulti="true" ma:sspId="edcf21de-f9f1-472b-a6a0-4fcc5bed530f" ma:termSetId="1f6189d7-c70d-4dda-b12b-ef15c3d0ad6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B2854-E731-4C6A-A9D8-9961E9DF03CA}">
  <ds:schemaRefs>
    <ds:schemaRef ds:uri="Microsoft.SharePoint.Taxonomy.ContentTypeSync"/>
  </ds:schemaRefs>
</ds:datastoreItem>
</file>

<file path=customXml/itemProps2.xml><?xml version="1.0" encoding="utf-8"?>
<ds:datastoreItem xmlns:ds="http://schemas.openxmlformats.org/officeDocument/2006/customXml" ds:itemID="{2F8F49F1-18FB-4C7A-9797-97EA97C991EC}">
  <ds:schemaRefs>
    <ds:schemaRef ds:uri="http://schemas.microsoft.com/sharepoint/v3/contenttype/forms"/>
  </ds:schemaRefs>
</ds:datastoreItem>
</file>

<file path=customXml/itemProps3.xml><?xml version="1.0" encoding="utf-8"?>
<ds:datastoreItem xmlns:ds="http://schemas.openxmlformats.org/officeDocument/2006/customXml" ds:itemID="{2B2927E3-2F0D-4C48-A6DA-C3670BC18219}">
  <ds:schemaRefs>
    <ds:schemaRef ds:uri="http://schemas.microsoft.com/office/2006/metadata/properties"/>
    <ds:schemaRef ds:uri="http://schemas.microsoft.com/office/infopath/2007/PartnerControls"/>
    <ds:schemaRef ds:uri="9c248f1c-dad9-462f-be64-5cbf668862f2"/>
    <ds:schemaRef ds:uri="http://schemas.microsoft.com/sharepoint/v3"/>
    <ds:schemaRef ds:uri="77f00da5-5cc5-4b01-a5a0-60a3dbc84bc4"/>
    <ds:schemaRef ds:uri="8561609f-cd68-4f13-8559-647b1cbc0830"/>
  </ds:schemaRefs>
</ds:datastoreItem>
</file>

<file path=customXml/itemProps4.xml><?xml version="1.0" encoding="utf-8"?>
<ds:datastoreItem xmlns:ds="http://schemas.openxmlformats.org/officeDocument/2006/customXml" ds:itemID="{FF3394F6-178B-4032-8C4E-EA8A329C8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248f1c-dad9-462f-be64-5cbf668862f2"/>
    <ds:schemaRef ds:uri="8561609f-cd68-4f13-8559-647b1cbc0830"/>
    <ds:schemaRef ds:uri="77f00da5-5cc5-4b01-a5a0-60a3dbc84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BD8E3C-5B81-4394-A1D8-BB446F55D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A&amp;E Specification M3044-V</vt:lpstr>
    </vt:vector>
  </TitlesOfParts>
  <Company>Axis Communications AB</Company>
  <LinksUpToDate>false</LinksUpToDate>
  <CharactersWithSpaces>9520</CharactersWithSpaces>
  <SharedDoc>false</SharedDoc>
  <HyperlinkBase/>
  <HLinks>
    <vt:vector size="6" baseType="variant">
      <vt:variant>
        <vt:i4>5832721</vt:i4>
      </vt:variant>
      <vt:variant>
        <vt:i4>0</vt:i4>
      </vt:variant>
      <vt:variant>
        <vt:i4>0</vt:i4>
      </vt:variant>
      <vt:variant>
        <vt:i4>5</vt:i4>
      </vt:variant>
      <vt:variant>
        <vt:lpwstr>http://galaxis.axis.com/Environment/SitePages/PVC-free products.aspx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Dale</cp:lastModifiedBy>
  <cp:revision>6</cp:revision>
  <cp:lastPrinted>2015-03-13T09:56:00Z</cp:lastPrinted>
  <dcterms:created xsi:type="dcterms:W3CDTF">2020-03-31T10:59:00Z</dcterms:created>
  <dcterms:modified xsi:type="dcterms:W3CDTF">2024-09-12T10:57:00Z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0x010100D5731A48F63645C7B765A40FAC8278D800FCD0B6F39C454A60BE924F639AA73E67009FEE59D82527EC4E801A1B89382615CF</vt:lpwstr>
  </property>
  <property fmtid="{D5CDD505-2E9C-101B-9397-08002B2CF9AE}" pid="3" name="Language">
    <vt:lpwstr>English</vt:lpwstr>
  </property>
  <property fmtid="{D5CDD505-2E9C-101B-9397-08002B2CF9AE}" pid="4" name="ContentActive">
    <vt:lpwstr>Active</vt:lpwstr>
  </property>
  <property fmtid="{D5CDD505-2E9C-101B-9397-08002B2CF9AE}" pid="5" name="DocumentTypec_0">
    <vt:lpwstr/>
  </property>
  <property fmtid="{D5CDD505-2E9C-101B-9397-08002B2CF9AE}" pid="6" name="TaxCatchAll">
    <vt:lpwstr/>
  </property>
  <property fmtid="{D5CDD505-2E9C-101B-9397-08002B2CF9AE}" pid="7" name="NormativeStatus_0">
    <vt:lpwstr/>
  </property>
  <property fmtid="{D5CDD505-2E9C-101B-9397-08002B2CF9AE}" pid="8" name="m15c2c34b05147869253cf8bfbeaef7a">
    <vt:lpwstr/>
  </property>
  <property fmtid="{D5CDD505-2E9C-101B-9397-08002B2CF9AE}" pid="9" name="Usage">
    <vt:lpwstr>Internal</vt:lpwstr>
  </property>
  <property fmtid="{D5CDD505-2E9C-101B-9397-08002B2CF9AE}" pid="10" name="GeographicalScope_0">
    <vt:lpwstr>All countries|d4cb2ef3-7a9c-4fee-ab16-46bed1cc7c64</vt:lpwstr>
  </property>
  <property fmtid="{D5CDD505-2E9C-101B-9397-08002B2CF9AE}" pid="11" name="AxisDescription">
    <vt:lpwstr/>
  </property>
  <property fmtid="{D5CDD505-2E9C-101B-9397-08002B2CF9AE}" pid="12" name="Event">
    <vt:lpwstr/>
  </property>
  <property fmtid="{D5CDD505-2E9C-101B-9397-08002B2CF9AE}" pid="13" name="Owner">
    <vt:lpwstr/>
  </property>
  <property fmtid="{D5CDD505-2E9C-101B-9397-08002B2CF9AE}" pid="14" name="OganizationalScope_0">
    <vt:lpwstr>A|3c085007-e394-465f-8e5f-1fa8a5f7e2cd</vt:lpwstr>
  </property>
  <property fmtid="{D5CDD505-2E9C-101B-9397-08002B2CF9AE}" pid="15" name="Topics_0">
    <vt:lpwstr/>
  </property>
  <property fmtid="{D5CDD505-2E9C-101B-9397-08002B2CF9AE}" pid="16" name="ob52e506d3d14dc389bf08d32fbb67bc">
    <vt:lpwstr/>
  </property>
  <property fmtid="{D5CDD505-2E9C-101B-9397-08002B2CF9AE}" pid="17" name="Material_x0020_Collection">
    <vt:lpwstr/>
  </property>
  <property fmtid="{D5CDD505-2E9C-101B-9397-08002B2CF9AE}" pid="18" name="OrganizationalScope">
    <vt:lpwstr>106;#A|3c085007-e394-465f-8e5f-1fa8a5f7e2cd</vt:lpwstr>
  </property>
  <property fmtid="{D5CDD505-2E9C-101B-9397-08002B2CF9AE}" pid="19" name="NormativeStatus">
    <vt:lpwstr/>
  </property>
  <property fmtid="{D5CDD505-2E9C-101B-9397-08002B2CF9AE}" pid="20" name="DocumentType">
    <vt:lpwstr/>
  </property>
  <property fmtid="{D5CDD505-2E9C-101B-9397-08002B2CF9AE}" pid="21" name="GeographicalScope">
    <vt:lpwstr>2;#All countries|d4cb2ef3-7a9c-4fee-ab16-46bed1cc7c64</vt:lpwstr>
  </property>
  <property fmtid="{D5CDD505-2E9C-101B-9397-08002B2CF9AE}" pid="22" name="Program">
    <vt:lpwstr/>
  </property>
  <property fmtid="{D5CDD505-2E9C-101B-9397-08002B2CF9AE}" pid="23" name="Topics">
    <vt:lpwstr/>
  </property>
  <property fmtid="{D5CDD505-2E9C-101B-9397-08002B2CF9AE}" pid="24" name="Material Collection">
    <vt:lpwstr/>
  </property>
</Properties>
</file>